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849B" w14:textId="77777777" w:rsidR="00314BE6" w:rsidRPr="00514929" w:rsidRDefault="00674CC6">
      <w:pPr>
        <w:pStyle w:val="Title"/>
        <w:rPr>
          <w:sz w:val="40"/>
          <w:szCs w:val="40"/>
          <w:lang w:val="en-US" w:eastAsia="de-DE"/>
        </w:rPr>
      </w:pPr>
      <w:r w:rsidRPr="00514929">
        <w:rPr>
          <w:sz w:val="40"/>
          <w:szCs w:val="40"/>
          <w:lang w:val="en-US" w:eastAsia="de-DE"/>
        </w:rPr>
        <w:t>INSTRUCTIONS FOR COMPLETING THE AGREEMENT</w:t>
      </w:r>
    </w:p>
    <w:p w14:paraId="2D497EAC" w14:textId="77777777" w:rsidR="00E03425" w:rsidRPr="00514929" w:rsidRDefault="00E03425" w:rsidP="00E03425">
      <w:pPr>
        <w:rPr>
          <w:lang w:val="en-US" w:eastAsia="de-DE"/>
        </w:rPr>
      </w:pPr>
    </w:p>
    <w:p w14:paraId="08E8E529" w14:textId="77777777" w:rsidR="00314BE6" w:rsidRPr="00514929" w:rsidRDefault="00674CC6">
      <w:pPr>
        <w:rPr>
          <w:b/>
          <w:bCs/>
          <w:color w:val="FF0000"/>
          <w:lang w:val="en-US" w:eastAsia="de-DE"/>
        </w:rPr>
      </w:pPr>
      <w:r w:rsidRPr="00514929">
        <w:rPr>
          <w:b/>
          <w:bCs/>
          <w:color w:val="FF0000"/>
          <w:lang w:val="en-US" w:eastAsia="de-DE"/>
        </w:rPr>
        <w:t>For the contractor:</w:t>
      </w:r>
    </w:p>
    <w:p w14:paraId="69AC07DF" w14:textId="77777777" w:rsidR="00314BE6" w:rsidRDefault="00674CC6">
      <w:pPr>
        <w:numPr>
          <w:ilvl w:val="0"/>
          <w:numId w:val="18"/>
        </w:numPr>
        <w:rPr>
          <w:lang w:eastAsia="de-DE"/>
        </w:rPr>
      </w:pPr>
      <w:r w:rsidRPr="009B7D08">
        <w:rPr>
          <w:b/>
          <w:bCs/>
          <w:lang w:eastAsia="de-DE"/>
        </w:rPr>
        <w:t>Enter company data:</w:t>
      </w:r>
    </w:p>
    <w:p w14:paraId="07B6D5C6" w14:textId="77777777" w:rsidR="00314BE6" w:rsidRPr="00514929" w:rsidRDefault="00674CC6">
      <w:pPr>
        <w:numPr>
          <w:ilvl w:val="1"/>
          <w:numId w:val="18"/>
        </w:numPr>
        <w:rPr>
          <w:lang w:val="en-US" w:eastAsia="de-DE"/>
        </w:rPr>
      </w:pPr>
      <w:r w:rsidRPr="00514929">
        <w:rPr>
          <w:lang w:val="en-US" w:eastAsia="de-DE"/>
        </w:rPr>
        <w:t>Enter your company data in the contract header under "Processor". This includes the name of your company, the legal form</w:t>
      </w:r>
      <w:r w:rsidR="000621D5" w:rsidRPr="00514929">
        <w:rPr>
          <w:lang w:val="en-US" w:eastAsia="de-DE"/>
        </w:rPr>
        <w:t xml:space="preserve">, </w:t>
      </w:r>
      <w:r w:rsidRPr="00514929">
        <w:rPr>
          <w:lang w:val="en-US" w:eastAsia="de-DE"/>
        </w:rPr>
        <w:t xml:space="preserve">the address </w:t>
      </w:r>
      <w:r w:rsidR="000621D5" w:rsidRPr="00514929">
        <w:rPr>
          <w:lang w:val="en-US" w:eastAsia="de-DE"/>
        </w:rPr>
        <w:t>and the representative</w:t>
      </w:r>
      <w:r w:rsidRPr="00514929">
        <w:rPr>
          <w:lang w:val="en-US" w:eastAsia="de-DE"/>
        </w:rPr>
        <w:t>.</w:t>
      </w:r>
    </w:p>
    <w:p w14:paraId="0C33C5A7" w14:textId="77777777" w:rsidR="00314BE6" w:rsidRPr="00514929" w:rsidRDefault="00674CC6">
      <w:pPr>
        <w:numPr>
          <w:ilvl w:val="0"/>
          <w:numId w:val="18"/>
        </w:numPr>
        <w:rPr>
          <w:lang w:val="en-US" w:eastAsia="de-DE"/>
        </w:rPr>
      </w:pPr>
      <w:r w:rsidRPr="00514929">
        <w:rPr>
          <w:b/>
          <w:bCs/>
          <w:lang w:val="en-US" w:eastAsia="de-DE"/>
        </w:rPr>
        <w:t>Information in the contract figures:</w:t>
      </w:r>
    </w:p>
    <w:p w14:paraId="39325E67" w14:textId="77777777" w:rsidR="00314BE6" w:rsidRPr="00514929" w:rsidRDefault="00674CC6">
      <w:pPr>
        <w:numPr>
          <w:ilvl w:val="1"/>
          <w:numId w:val="18"/>
        </w:numPr>
        <w:rPr>
          <w:lang w:val="en-US" w:eastAsia="de-DE"/>
        </w:rPr>
      </w:pPr>
      <w:r w:rsidRPr="00514929">
        <w:rPr>
          <w:lang w:val="en-US" w:eastAsia="de-DE"/>
        </w:rPr>
        <w:t>Add the following items to the contract:</w:t>
      </w:r>
    </w:p>
    <w:p w14:paraId="5C5C5AE0" w14:textId="77777777" w:rsidR="00314BE6" w:rsidRPr="00514929" w:rsidRDefault="00674CC6">
      <w:pPr>
        <w:numPr>
          <w:ilvl w:val="2"/>
          <w:numId w:val="18"/>
        </w:numPr>
        <w:rPr>
          <w:lang w:val="en-US" w:eastAsia="de-DE"/>
        </w:rPr>
      </w:pPr>
      <w:r w:rsidRPr="00514929">
        <w:rPr>
          <w:b/>
          <w:bCs/>
          <w:lang w:val="en-US" w:eastAsia="de-DE"/>
        </w:rPr>
        <w:t>1.1</w:t>
      </w:r>
      <w:r w:rsidRPr="00514929">
        <w:rPr>
          <w:lang w:val="en-US" w:eastAsia="de-DE"/>
        </w:rPr>
        <w:t>: Indicate the subject of the order, i.e. what exactly you will be processing for the client.</w:t>
      </w:r>
    </w:p>
    <w:p w14:paraId="5E172BD3" w14:textId="77777777" w:rsidR="00314BE6" w:rsidRPr="00514929" w:rsidRDefault="00674CC6">
      <w:pPr>
        <w:numPr>
          <w:ilvl w:val="2"/>
          <w:numId w:val="18"/>
        </w:numPr>
        <w:rPr>
          <w:lang w:val="en-US" w:eastAsia="de-DE"/>
        </w:rPr>
      </w:pPr>
      <w:r w:rsidRPr="00514929">
        <w:rPr>
          <w:b/>
          <w:bCs/>
          <w:lang w:val="en-US" w:eastAsia="de-DE"/>
        </w:rPr>
        <w:t>2.1</w:t>
      </w:r>
      <w:r w:rsidRPr="00514929">
        <w:rPr>
          <w:lang w:val="en-US" w:eastAsia="de-DE"/>
        </w:rPr>
        <w:t>: Describe the nature and purpose of the data processing.</w:t>
      </w:r>
    </w:p>
    <w:p w14:paraId="39F91F6F" w14:textId="77777777" w:rsidR="00314BE6" w:rsidRPr="00514929" w:rsidRDefault="00674CC6">
      <w:pPr>
        <w:numPr>
          <w:ilvl w:val="2"/>
          <w:numId w:val="18"/>
        </w:numPr>
        <w:rPr>
          <w:lang w:val="en-US" w:eastAsia="de-DE"/>
        </w:rPr>
      </w:pPr>
      <w:r w:rsidRPr="00514929">
        <w:rPr>
          <w:b/>
          <w:bCs/>
          <w:lang w:val="en-US" w:eastAsia="de-DE"/>
        </w:rPr>
        <w:t>2.2</w:t>
      </w:r>
      <w:r w:rsidRPr="00514929">
        <w:rPr>
          <w:lang w:val="en-US" w:eastAsia="de-DE"/>
        </w:rPr>
        <w:t>: Indicate what type of personal data is processed (e.g. names, addresses, e-mail addresses).</w:t>
      </w:r>
    </w:p>
    <w:p w14:paraId="2537C0BD" w14:textId="77777777" w:rsidR="00314BE6" w:rsidRPr="00514929" w:rsidRDefault="00674CC6">
      <w:pPr>
        <w:numPr>
          <w:ilvl w:val="2"/>
          <w:numId w:val="18"/>
        </w:numPr>
        <w:rPr>
          <w:lang w:val="en-US" w:eastAsia="de-DE"/>
        </w:rPr>
      </w:pPr>
      <w:r w:rsidRPr="00514929">
        <w:rPr>
          <w:b/>
          <w:bCs/>
          <w:lang w:val="en-US" w:eastAsia="de-DE"/>
        </w:rPr>
        <w:t>2.3</w:t>
      </w:r>
      <w:r w:rsidRPr="00514929">
        <w:rPr>
          <w:lang w:val="en-US" w:eastAsia="de-DE"/>
        </w:rPr>
        <w:t>: List the categories of data subjects (e.g. customers, employees).</w:t>
      </w:r>
    </w:p>
    <w:p w14:paraId="66E9DD36" w14:textId="77777777" w:rsidR="00314BE6" w:rsidRPr="00514929" w:rsidRDefault="00674CC6">
      <w:pPr>
        <w:numPr>
          <w:ilvl w:val="2"/>
          <w:numId w:val="18"/>
        </w:numPr>
        <w:rPr>
          <w:lang w:val="en-US" w:eastAsia="de-DE"/>
        </w:rPr>
      </w:pPr>
      <w:r w:rsidRPr="00514929">
        <w:rPr>
          <w:b/>
          <w:bCs/>
          <w:lang w:val="en-US" w:eastAsia="de-DE"/>
        </w:rPr>
        <w:t>5a)</w:t>
      </w:r>
      <w:r w:rsidRPr="00514929">
        <w:rPr>
          <w:lang w:val="en-US" w:eastAsia="de-DE"/>
        </w:rPr>
        <w:t>: Name your data protection officer or indicate if none is required.</w:t>
      </w:r>
    </w:p>
    <w:p w14:paraId="34D8568E" w14:textId="77777777" w:rsidR="00314BE6" w:rsidRPr="00514929" w:rsidRDefault="00674CC6">
      <w:pPr>
        <w:numPr>
          <w:ilvl w:val="0"/>
          <w:numId w:val="18"/>
        </w:numPr>
        <w:rPr>
          <w:lang w:val="en-US" w:eastAsia="de-DE"/>
        </w:rPr>
      </w:pPr>
      <w:r w:rsidRPr="00514929">
        <w:rPr>
          <w:b/>
          <w:bCs/>
          <w:lang w:val="en-US" w:eastAsia="de-DE"/>
        </w:rPr>
        <w:t>Technical and organisational measures (TOM):</w:t>
      </w:r>
    </w:p>
    <w:p w14:paraId="6A7D5BAD" w14:textId="77777777" w:rsidR="00314BE6" w:rsidRPr="00514929" w:rsidRDefault="00674CC6">
      <w:pPr>
        <w:numPr>
          <w:ilvl w:val="1"/>
          <w:numId w:val="18"/>
        </w:numPr>
        <w:rPr>
          <w:lang w:val="en-US" w:eastAsia="de-DE"/>
        </w:rPr>
      </w:pPr>
      <w:r w:rsidRPr="00514929">
        <w:rPr>
          <w:lang w:val="en-US" w:eastAsia="de-DE"/>
        </w:rPr>
        <w:t xml:space="preserve">Use the TOM proposed in </w:t>
      </w:r>
      <w:r w:rsidRPr="00514929">
        <w:rPr>
          <w:b/>
          <w:lang w:val="en-US" w:eastAsia="de-DE"/>
        </w:rPr>
        <w:t xml:space="preserve">Appendix 1 </w:t>
      </w:r>
      <w:r w:rsidRPr="00514929">
        <w:rPr>
          <w:lang w:val="en-US" w:eastAsia="de-DE"/>
        </w:rPr>
        <w:t>as a template. You can also provide your own measures, provided they meet the requirements.</w:t>
      </w:r>
    </w:p>
    <w:p w14:paraId="6632F0BC" w14:textId="77777777" w:rsidR="00314BE6" w:rsidRDefault="00674CC6">
      <w:pPr>
        <w:numPr>
          <w:ilvl w:val="0"/>
          <w:numId w:val="18"/>
        </w:numPr>
        <w:rPr>
          <w:lang w:eastAsia="de-DE"/>
        </w:rPr>
      </w:pPr>
      <w:r w:rsidRPr="009B7D08">
        <w:rPr>
          <w:b/>
          <w:bCs/>
          <w:lang w:eastAsia="de-DE"/>
        </w:rPr>
        <w:t>List of subcontractors:</w:t>
      </w:r>
    </w:p>
    <w:p w14:paraId="4B4A43EC" w14:textId="77777777" w:rsidR="00314BE6" w:rsidRPr="00514929" w:rsidRDefault="00674CC6">
      <w:pPr>
        <w:numPr>
          <w:ilvl w:val="1"/>
          <w:numId w:val="18"/>
        </w:numPr>
        <w:rPr>
          <w:lang w:val="en-US" w:eastAsia="de-DE"/>
        </w:rPr>
      </w:pPr>
      <w:r w:rsidRPr="00514929">
        <w:rPr>
          <w:b/>
          <w:lang w:val="en-US" w:eastAsia="de-DE"/>
        </w:rPr>
        <w:t xml:space="preserve">In Appendix 2, </w:t>
      </w:r>
      <w:r w:rsidRPr="00514929">
        <w:rPr>
          <w:lang w:val="en-US" w:eastAsia="de-DE"/>
        </w:rPr>
        <w:t>list all subcontractors that you will use to fulfil this order. This includes the name of the company, legal form, contact details, address and a brief description of the respective services.</w:t>
      </w:r>
    </w:p>
    <w:p w14:paraId="7B1C9696" w14:textId="77777777" w:rsidR="00314BE6" w:rsidRDefault="00674CC6">
      <w:pPr>
        <w:numPr>
          <w:ilvl w:val="0"/>
          <w:numId w:val="18"/>
        </w:numPr>
        <w:rPr>
          <w:lang w:eastAsia="de-DE"/>
        </w:rPr>
      </w:pPr>
      <w:r w:rsidRPr="009B7D08">
        <w:rPr>
          <w:b/>
          <w:bCs/>
          <w:lang w:eastAsia="de-DE"/>
        </w:rPr>
        <w:t>Contact details for queries:</w:t>
      </w:r>
    </w:p>
    <w:p w14:paraId="12CA013D" w14:textId="77777777" w:rsidR="00314BE6" w:rsidRPr="00514929" w:rsidRDefault="00674CC6">
      <w:pPr>
        <w:numPr>
          <w:ilvl w:val="1"/>
          <w:numId w:val="18"/>
        </w:numPr>
        <w:rPr>
          <w:lang w:val="en-US" w:eastAsia="de-DE"/>
        </w:rPr>
      </w:pPr>
      <w:r w:rsidRPr="00514929">
        <w:rPr>
          <w:lang w:val="en-US" w:eastAsia="de-DE"/>
        </w:rPr>
        <w:t>Enter your contact details on the last page so that you can be contacted quickly if you have any queries.</w:t>
      </w:r>
    </w:p>
    <w:p w14:paraId="6A9E47AA" w14:textId="77777777" w:rsidR="00314BE6" w:rsidRPr="00514929" w:rsidRDefault="00674CC6">
      <w:pPr>
        <w:numPr>
          <w:ilvl w:val="0"/>
          <w:numId w:val="18"/>
        </w:numPr>
        <w:rPr>
          <w:lang w:val="en-US" w:eastAsia="de-DE"/>
        </w:rPr>
      </w:pPr>
      <w:r w:rsidRPr="00514929">
        <w:rPr>
          <w:b/>
          <w:bCs/>
          <w:lang w:val="en-US" w:eastAsia="de-DE"/>
        </w:rPr>
        <w:t>Transmission of the completed contract:</w:t>
      </w:r>
    </w:p>
    <w:p w14:paraId="55304209" w14:textId="0361348E" w:rsidR="00314BE6" w:rsidRPr="00514929" w:rsidRDefault="00674CC6">
      <w:pPr>
        <w:numPr>
          <w:ilvl w:val="1"/>
          <w:numId w:val="18"/>
        </w:numPr>
        <w:rPr>
          <w:lang w:val="en-US" w:eastAsia="de-DE"/>
        </w:rPr>
      </w:pPr>
      <w:r w:rsidRPr="00514929">
        <w:rPr>
          <w:lang w:val="en-US" w:eastAsia="de-DE"/>
        </w:rPr>
        <w:t xml:space="preserve">Send the completed contract to your contact person at DRK e.V. </w:t>
      </w:r>
      <w:r w:rsidR="007A3E5E" w:rsidRPr="00514929">
        <w:rPr>
          <w:lang w:val="en-US" w:eastAsia="de-DE"/>
        </w:rPr>
        <w:t xml:space="preserve">from whom you received this contract </w:t>
      </w:r>
      <w:r w:rsidRPr="00514929">
        <w:rPr>
          <w:lang w:val="en-US" w:eastAsia="de-DE"/>
        </w:rPr>
        <w:t xml:space="preserve">and also to the e-mail address </w:t>
      </w:r>
      <w:hyperlink r:id="rId11" w:history="1">
        <w:r w:rsidR="00BF720C" w:rsidRPr="00BF720C">
          <w:rPr>
            <w:rStyle w:val="Hyperlink"/>
            <w:lang w:eastAsia="de-DE"/>
          </w:rPr>
          <w:t>data-protection@drk.de</w:t>
        </w:r>
      </w:hyperlink>
      <w:r w:rsidRPr="00514929">
        <w:rPr>
          <w:lang w:val="en-US" w:eastAsia="de-DE"/>
        </w:rPr>
        <w:t>.</w:t>
      </w:r>
    </w:p>
    <w:p w14:paraId="37624815" w14:textId="77777777" w:rsidR="00314BE6" w:rsidRDefault="00674CC6">
      <w:pPr>
        <w:numPr>
          <w:ilvl w:val="0"/>
          <w:numId w:val="18"/>
        </w:numPr>
        <w:rPr>
          <w:lang w:eastAsia="de-DE"/>
        </w:rPr>
      </w:pPr>
      <w:r w:rsidRPr="009B7D08">
        <w:rPr>
          <w:b/>
          <w:bCs/>
          <w:lang w:eastAsia="de-DE"/>
        </w:rPr>
        <w:t>Feedback:</w:t>
      </w:r>
    </w:p>
    <w:p w14:paraId="50742E49" w14:textId="77777777" w:rsidR="00314BE6" w:rsidRPr="00514929" w:rsidRDefault="00674CC6">
      <w:pPr>
        <w:numPr>
          <w:ilvl w:val="1"/>
          <w:numId w:val="18"/>
        </w:numPr>
        <w:rPr>
          <w:lang w:val="en-US" w:eastAsia="de-DE"/>
        </w:rPr>
      </w:pPr>
      <w:r w:rsidRPr="00514929">
        <w:rPr>
          <w:lang w:val="en-US" w:eastAsia="de-DE"/>
        </w:rPr>
        <w:t>You will receive feedback after the DRK e.V. has checked your application.</w:t>
      </w:r>
    </w:p>
    <w:p w14:paraId="6DF17428" w14:textId="77777777" w:rsidR="00FB511B" w:rsidRPr="00514929" w:rsidRDefault="00FB511B" w:rsidP="00E03425">
      <w:pPr>
        <w:rPr>
          <w:b/>
          <w:bCs/>
          <w:lang w:val="en-US" w:eastAsia="de-DE"/>
        </w:rPr>
      </w:pPr>
    </w:p>
    <w:p w14:paraId="6E25A721" w14:textId="77777777" w:rsidR="00915349" w:rsidRDefault="00915349">
      <w:pPr>
        <w:rPr>
          <w:b/>
          <w:bCs/>
          <w:color w:val="FF0000"/>
          <w:lang w:val="en-US" w:eastAsia="de-DE"/>
        </w:rPr>
      </w:pPr>
    </w:p>
    <w:p w14:paraId="779D3DCB" w14:textId="77777777" w:rsidR="00915349" w:rsidRDefault="00915349">
      <w:pPr>
        <w:rPr>
          <w:b/>
          <w:bCs/>
          <w:color w:val="FF0000"/>
          <w:lang w:val="en-US" w:eastAsia="de-DE"/>
        </w:rPr>
      </w:pPr>
    </w:p>
    <w:p w14:paraId="6F31A1C7" w14:textId="77777777" w:rsidR="00915349" w:rsidRDefault="00915349">
      <w:pPr>
        <w:rPr>
          <w:b/>
          <w:bCs/>
          <w:color w:val="FF0000"/>
          <w:lang w:val="en-US" w:eastAsia="de-DE"/>
        </w:rPr>
      </w:pPr>
    </w:p>
    <w:p w14:paraId="14208C80" w14:textId="665893F9" w:rsidR="00314BE6" w:rsidRPr="00514929" w:rsidRDefault="00674CC6">
      <w:pPr>
        <w:rPr>
          <w:b/>
          <w:bCs/>
          <w:color w:val="FF0000"/>
          <w:lang w:val="en-US" w:eastAsia="de-DE"/>
        </w:rPr>
      </w:pPr>
      <w:r w:rsidRPr="00514929">
        <w:rPr>
          <w:b/>
          <w:bCs/>
          <w:color w:val="FF0000"/>
          <w:lang w:val="en-US" w:eastAsia="de-DE"/>
        </w:rPr>
        <w:lastRenderedPageBreak/>
        <w:t>For the client (German Red Cross e.V.):</w:t>
      </w:r>
    </w:p>
    <w:p w14:paraId="3FBAC625" w14:textId="77777777" w:rsidR="00314BE6" w:rsidRPr="00514929" w:rsidRDefault="00674CC6">
      <w:pPr>
        <w:numPr>
          <w:ilvl w:val="0"/>
          <w:numId w:val="19"/>
        </w:numPr>
        <w:rPr>
          <w:lang w:val="en-US" w:eastAsia="de-DE"/>
        </w:rPr>
      </w:pPr>
      <w:r w:rsidRPr="00514929">
        <w:rPr>
          <w:b/>
          <w:bCs/>
          <w:lang w:val="en-US" w:eastAsia="de-DE"/>
        </w:rPr>
        <w:t>Responsibility for the conclusion of the contract:</w:t>
      </w:r>
    </w:p>
    <w:p w14:paraId="7B504364" w14:textId="77777777" w:rsidR="00314BE6" w:rsidRPr="00514929" w:rsidRDefault="00674CC6">
      <w:pPr>
        <w:numPr>
          <w:ilvl w:val="1"/>
          <w:numId w:val="19"/>
        </w:numPr>
        <w:rPr>
          <w:lang w:val="en-US" w:eastAsia="de-DE"/>
        </w:rPr>
      </w:pPr>
      <w:r w:rsidRPr="00514929">
        <w:rPr>
          <w:lang w:val="en-US" w:eastAsia="de-DE"/>
        </w:rPr>
        <w:t>Ensure that a data processing agreement (DPA) is concluded for each order processing. Have the data protection officer check whether a contract is required.</w:t>
      </w:r>
    </w:p>
    <w:p w14:paraId="51365E3F" w14:textId="77777777" w:rsidR="00314BE6" w:rsidRPr="00514929" w:rsidRDefault="00674CC6">
      <w:pPr>
        <w:numPr>
          <w:ilvl w:val="0"/>
          <w:numId w:val="19"/>
        </w:numPr>
        <w:rPr>
          <w:lang w:val="en-US" w:eastAsia="de-DE"/>
        </w:rPr>
      </w:pPr>
      <w:r w:rsidRPr="00514929">
        <w:rPr>
          <w:b/>
          <w:bCs/>
          <w:lang w:val="en-US" w:eastAsia="de-DE"/>
        </w:rPr>
        <w:t>Verification of the information provided by the contractor:</w:t>
      </w:r>
    </w:p>
    <w:p w14:paraId="2DCA67BC" w14:textId="77777777" w:rsidR="00314BE6" w:rsidRDefault="00674CC6">
      <w:pPr>
        <w:numPr>
          <w:ilvl w:val="1"/>
          <w:numId w:val="19"/>
        </w:numPr>
        <w:rPr>
          <w:lang w:val="en-US" w:eastAsia="de-DE"/>
        </w:rPr>
      </w:pPr>
      <w:r w:rsidRPr="00514929">
        <w:rPr>
          <w:lang w:val="en-US" w:eastAsia="de-DE"/>
        </w:rPr>
        <w:t>Check that the information provided by the contractor in sections 1, 2 and 5 is correct and complete.</w:t>
      </w:r>
    </w:p>
    <w:p w14:paraId="08B1327E" w14:textId="77777777" w:rsidR="000C5939" w:rsidRPr="000C5939" w:rsidRDefault="000C5939" w:rsidP="000C5939">
      <w:pPr>
        <w:pStyle w:val="ListParagraph"/>
        <w:numPr>
          <w:ilvl w:val="0"/>
          <w:numId w:val="19"/>
        </w:numPr>
        <w:rPr>
          <w:rFonts w:cs="Calibri"/>
        </w:rPr>
      </w:pPr>
      <w:r w:rsidRPr="000C5939">
        <w:rPr>
          <w:rFonts w:cs="Calibri"/>
          <w:b/>
          <w:bCs/>
        </w:rPr>
        <w:t>Notes on the use of "Appendix 1 - Data security requirements"</w:t>
      </w:r>
    </w:p>
    <w:p w14:paraId="12BDA808" w14:textId="77777777" w:rsidR="000C5939" w:rsidRPr="000C5939" w:rsidRDefault="000C5939" w:rsidP="000C5939">
      <w:pPr>
        <w:ind w:left="720"/>
        <w:rPr>
          <w:rFonts w:cs="Calibri"/>
        </w:rPr>
      </w:pPr>
      <w:r w:rsidRPr="000C5939">
        <w:rPr>
          <w:rFonts w:cs="Calibri"/>
          <w:b/>
          <w:bCs/>
        </w:rPr>
        <w:t>Decision on the use of Annex 1 - Data security requirements:</w:t>
      </w:r>
    </w:p>
    <w:p w14:paraId="10E3E3E5" w14:textId="77777777" w:rsidR="000C5939" w:rsidRPr="000C5939" w:rsidRDefault="000C5939" w:rsidP="000C5939">
      <w:pPr>
        <w:numPr>
          <w:ilvl w:val="1"/>
          <w:numId w:val="19"/>
        </w:numPr>
        <w:rPr>
          <w:rFonts w:cs="Calibri"/>
        </w:rPr>
      </w:pPr>
      <w:r w:rsidRPr="000C5939">
        <w:rPr>
          <w:rFonts w:cs="Calibri"/>
        </w:rPr>
        <w:t>As part of the data processing agreement (DPA), you can decide whether the standard template of the contractor's technical and organisational measures (TOM) should be used or whether "Annex 1 - Data security requirements" should be used as minimum requirements.</w:t>
      </w:r>
    </w:p>
    <w:p w14:paraId="11AA8962" w14:textId="77777777" w:rsidR="000C5939" w:rsidRPr="000C5939" w:rsidRDefault="000C5939" w:rsidP="000C5939">
      <w:pPr>
        <w:numPr>
          <w:ilvl w:val="1"/>
          <w:numId w:val="19"/>
        </w:numPr>
        <w:rPr>
          <w:rFonts w:cs="Calibri"/>
        </w:rPr>
      </w:pPr>
      <w:r w:rsidRPr="000C5939">
        <w:rPr>
          <w:rFonts w:cs="Calibri"/>
        </w:rPr>
        <w:t>This decision makes sense if the focus is on ensuring a uniform minimum standard for data security.</w:t>
      </w:r>
    </w:p>
    <w:p w14:paraId="56652920" w14:textId="05701AC4" w:rsidR="000C5939" w:rsidRPr="000C5939" w:rsidRDefault="000C5939" w:rsidP="000C5939">
      <w:pPr>
        <w:pStyle w:val="ListParagraph"/>
        <w:numPr>
          <w:ilvl w:val="1"/>
          <w:numId w:val="21"/>
        </w:numPr>
        <w:rPr>
          <w:rFonts w:cs="Calibri"/>
        </w:rPr>
      </w:pPr>
      <w:r w:rsidRPr="000C5939">
        <w:rPr>
          <w:rFonts w:cs="Calibri"/>
          <w:b/>
          <w:bCs/>
        </w:rPr>
        <w:t>When it makes sense to use Appendix 1:</w:t>
      </w:r>
    </w:p>
    <w:p w14:paraId="01E79722" w14:textId="77777777" w:rsidR="000C5939" w:rsidRPr="000C5939" w:rsidRDefault="000C5939" w:rsidP="000C5939">
      <w:pPr>
        <w:numPr>
          <w:ilvl w:val="1"/>
          <w:numId w:val="19"/>
        </w:numPr>
        <w:rPr>
          <w:rFonts w:cs="Calibri"/>
        </w:rPr>
      </w:pPr>
      <w:r w:rsidRPr="000C5939">
        <w:rPr>
          <w:rFonts w:cs="Calibri"/>
          <w:b/>
          <w:bCs/>
        </w:rPr>
        <w:t>Ensuring minimum standards:</w:t>
      </w:r>
      <w:r w:rsidRPr="000C5939">
        <w:rPr>
          <w:rFonts w:cs="Calibri"/>
        </w:rPr>
        <w:t xml:space="preserve"> If the contractor uses their own TOM, which may not meet the necessary minimum requirements, and you want to ensure that at least these minimum requirements are met.</w:t>
      </w:r>
    </w:p>
    <w:p w14:paraId="2C9D930C" w14:textId="77777777" w:rsidR="000C5939" w:rsidRPr="000C5939" w:rsidRDefault="000C5939" w:rsidP="000C5939">
      <w:pPr>
        <w:numPr>
          <w:ilvl w:val="1"/>
          <w:numId w:val="19"/>
        </w:numPr>
        <w:rPr>
          <w:rFonts w:cs="Calibri"/>
        </w:rPr>
      </w:pPr>
      <w:r w:rsidRPr="000C5939">
        <w:rPr>
          <w:rFonts w:cs="Calibri"/>
          <w:b/>
          <w:bCs/>
        </w:rPr>
        <w:t xml:space="preserve">Use for less critical data: </w:t>
      </w:r>
      <w:r w:rsidRPr="000C5939">
        <w:rPr>
          <w:rFonts w:cs="Calibri"/>
        </w:rPr>
        <w:t>If less sensitive personal data is processed and the requirements in "Appendix 1 - Data security requirements" are sufficient for the specific order.</w:t>
      </w:r>
    </w:p>
    <w:p w14:paraId="341F06D5" w14:textId="77777777" w:rsidR="000C5939" w:rsidRPr="000C5939" w:rsidRDefault="000C5939" w:rsidP="000C5939">
      <w:pPr>
        <w:numPr>
          <w:ilvl w:val="1"/>
          <w:numId w:val="19"/>
        </w:numPr>
        <w:rPr>
          <w:rFonts w:cs="Calibri"/>
        </w:rPr>
      </w:pPr>
      <w:r w:rsidRPr="000C5939">
        <w:rPr>
          <w:rFonts w:cs="Calibri"/>
          <w:b/>
          <w:bCs/>
        </w:rPr>
        <w:t xml:space="preserve">Simplification of the audit process: </w:t>
      </w:r>
      <w:r w:rsidRPr="000C5939">
        <w:rPr>
          <w:rFonts w:cs="Calibri"/>
        </w:rPr>
        <w:t>If a detailed audit of the contractor's individual TOM is not necessary or practicable and the minimum requirements of Appendix 1 are sufficient to ensure the basic safety measures.</w:t>
      </w:r>
    </w:p>
    <w:p w14:paraId="2555F132" w14:textId="78987F0E" w:rsidR="000C5939" w:rsidRPr="000C5939" w:rsidRDefault="000C5939" w:rsidP="000C5939">
      <w:pPr>
        <w:pStyle w:val="ListParagraph"/>
        <w:numPr>
          <w:ilvl w:val="1"/>
          <w:numId w:val="21"/>
        </w:numPr>
        <w:rPr>
          <w:rFonts w:cs="Calibri"/>
        </w:rPr>
      </w:pPr>
      <w:r w:rsidRPr="000C5939">
        <w:rPr>
          <w:rFonts w:cs="Calibri"/>
          <w:b/>
          <w:bCs/>
        </w:rPr>
        <w:t>Replace the existing TOM template:</w:t>
      </w:r>
    </w:p>
    <w:p w14:paraId="6D12E081" w14:textId="77777777" w:rsidR="000C5939" w:rsidRPr="000C5939" w:rsidRDefault="000C5939" w:rsidP="000C5939">
      <w:pPr>
        <w:numPr>
          <w:ilvl w:val="1"/>
          <w:numId w:val="19"/>
        </w:numPr>
        <w:rPr>
          <w:rFonts w:cs="Calibri"/>
        </w:rPr>
      </w:pPr>
      <w:r w:rsidRPr="000C5939">
        <w:rPr>
          <w:rFonts w:cs="Calibri"/>
        </w:rPr>
        <w:t>If it is decided to use the "Annex 1 - Data security requirements" instead of the contractor's existing TOM template, remove the original TOM template from the GCU.</w:t>
      </w:r>
    </w:p>
    <w:p w14:paraId="34509700" w14:textId="083BB0CC" w:rsidR="000C5939" w:rsidRPr="000C5939" w:rsidRDefault="000C5939" w:rsidP="000C5939">
      <w:pPr>
        <w:pStyle w:val="ListParagraph"/>
        <w:rPr>
          <w:rFonts w:cs="Calibri"/>
        </w:rPr>
      </w:pPr>
      <w:r w:rsidRPr="000C5939">
        <w:rPr>
          <w:rFonts w:cs="Calibri"/>
        </w:rPr>
        <w:t>Instead, insert "Appendix 1 - Data security requirements" as a binding basis for the security measures to be implemented. Remove these notes on the use of "Appendix 1 - Data security guidelines".</w:t>
      </w:r>
    </w:p>
    <w:p w14:paraId="48FA70C3" w14:textId="77777777" w:rsidR="00314BE6" w:rsidRPr="00514929" w:rsidRDefault="00674CC6">
      <w:pPr>
        <w:numPr>
          <w:ilvl w:val="0"/>
          <w:numId w:val="19"/>
        </w:numPr>
        <w:rPr>
          <w:lang w:val="en-US" w:eastAsia="de-DE"/>
        </w:rPr>
      </w:pPr>
      <w:r w:rsidRPr="00514929">
        <w:rPr>
          <w:b/>
          <w:bCs/>
          <w:lang w:val="en-US" w:eastAsia="de-DE"/>
        </w:rPr>
        <w:t>Final review by the data protection officer:</w:t>
      </w:r>
    </w:p>
    <w:p w14:paraId="4AC4BE08" w14:textId="506E6600" w:rsidR="00314BE6" w:rsidRDefault="00674CC6">
      <w:pPr>
        <w:numPr>
          <w:ilvl w:val="1"/>
          <w:numId w:val="19"/>
        </w:numPr>
        <w:rPr>
          <w:lang w:val="en-US" w:eastAsia="de-DE"/>
        </w:rPr>
      </w:pPr>
      <w:r w:rsidRPr="00514929">
        <w:rPr>
          <w:lang w:val="en-US" w:eastAsia="de-DE"/>
        </w:rPr>
        <w:t xml:space="preserve">Send the complete agreement including attachments to the </w:t>
      </w:r>
      <w:r w:rsidR="000C5939">
        <w:rPr>
          <w:lang w:val="en-US" w:eastAsia="de-DE"/>
        </w:rPr>
        <w:t xml:space="preserve">D6 internal </w:t>
      </w:r>
      <w:r w:rsidRPr="00514929">
        <w:rPr>
          <w:lang w:val="en-US" w:eastAsia="de-DE"/>
        </w:rPr>
        <w:t xml:space="preserve">data protection officer for final review via the e-mail address </w:t>
      </w:r>
      <w:hyperlink r:id="rId12" w:history="1">
        <w:r w:rsidR="00BF720C" w:rsidRPr="00BF720C">
          <w:rPr>
            <w:rStyle w:val="Hyperlink"/>
            <w:lang w:eastAsia="de-DE"/>
          </w:rPr>
          <w:t>data-protection@drk.de</w:t>
        </w:r>
      </w:hyperlink>
      <w:r w:rsidRPr="00514929">
        <w:rPr>
          <w:lang w:val="en-US" w:eastAsia="de-DE"/>
        </w:rPr>
        <w:t>.</w:t>
      </w:r>
    </w:p>
    <w:p w14:paraId="37449589" w14:textId="77777777" w:rsidR="000C5939" w:rsidRPr="00514929" w:rsidRDefault="000C5939" w:rsidP="000C5939">
      <w:pPr>
        <w:ind w:left="1440"/>
        <w:rPr>
          <w:lang w:val="en-US" w:eastAsia="de-DE"/>
        </w:rPr>
      </w:pPr>
    </w:p>
    <w:p w14:paraId="78BB26E6" w14:textId="77777777" w:rsidR="00314BE6" w:rsidRDefault="00674CC6">
      <w:pPr>
        <w:numPr>
          <w:ilvl w:val="0"/>
          <w:numId w:val="19"/>
        </w:numPr>
        <w:rPr>
          <w:lang w:eastAsia="de-DE"/>
        </w:rPr>
      </w:pPr>
      <w:r w:rsidRPr="009B7D08">
        <w:rPr>
          <w:b/>
          <w:bCs/>
          <w:lang w:eastAsia="de-DE"/>
        </w:rPr>
        <w:lastRenderedPageBreak/>
        <w:t>Queries:</w:t>
      </w:r>
    </w:p>
    <w:p w14:paraId="3ED03845" w14:textId="7E132EF9" w:rsidR="00314BE6" w:rsidRPr="00514929" w:rsidRDefault="00674CC6">
      <w:pPr>
        <w:numPr>
          <w:ilvl w:val="1"/>
          <w:numId w:val="19"/>
        </w:numPr>
        <w:rPr>
          <w:lang w:val="en-US" w:eastAsia="de-DE"/>
        </w:rPr>
      </w:pPr>
      <w:r w:rsidRPr="00514929">
        <w:rPr>
          <w:lang w:val="en-US" w:eastAsia="de-DE"/>
        </w:rPr>
        <w:t>If you have any questions, please contact the</w:t>
      </w:r>
      <w:r w:rsidR="000C5939" w:rsidRPr="000C5939">
        <w:rPr>
          <w:lang w:val="en-US" w:eastAsia="de-DE"/>
        </w:rPr>
        <w:t xml:space="preserve"> </w:t>
      </w:r>
      <w:r w:rsidR="000C5939">
        <w:rPr>
          <w:lang w:val="en-US" w:eastAsia="de-DE"/>
        </w:rPr>
        <w:t>D6 internal</w:t>
      </w:r>
      <w:r w:rsidRPr="00514929">
        <w:rPr>
          <w:lang w:val="en-US" w:eastAsia="de-DE"/>
        </w:rPr>
        <w:t xml:space="preserve"> data protection officer of the DRK e.V. at the e-mail address </w:t>
      </w:r>
      <w:hyperlink r:id="rId13" w:history="1">
        <w:r w:rsidR="00BF720C" w:rsidRPr="00BF720C">
          <w:rPr>
            <w:rStyle w:val="Hyperlink"/>
            <w:lang w:eastAsia="de-DE"/>
          </w:rPr>
          <w:t>data-protection@drk.de</w:t>
        </w:r>
      </w:hyperlink>
      <w:r w:rsidRPr="00514929">
        <w:rPr>
          <w:lang w:val="en-US" w:eastAsia="de-DE"/>
        </w:rPr>
        <w:t>.</w:t>
      </w:r>
    </w:p>
    <w:p w14:paraId="464C0FBE" w14:textId="77777777" w:rsidR="00FB511B" w:rsidRPr="00514929" w:rsidRDefault="00FB511B" w:rsidP="00E03425">
      <w:pPr>
        <w:rPr>
          <w:lang w:val="en-US" w:eastAsia="de-DE"/>
        </w:rPr>
      </w:pPr>
    </w:p>
    <w:p w14:paraId="550B8C80" w14:textId="2B77B6F8" w:rsidR="00314BE6" w:rsidRPr="00514929" w:rsidRDefault="00674CC6">
      <w:pPr>
        <w:rPr>
          <w:lang w:val="en-US" w:eastAsia="de-DE"/>
        </w:rPr>
      </w:pPr>
      <w:r w:rsidRPr="00514929">
        <w:rPr>
          <w:lang w:val="en-US" w:eastAsia="de-DE"/>
        </w:rPr>
        <w:t>Thank you for your cooperation!</w:t>
      </w:r>
    </w:p>
    <w:p w14:paraId="2D585ACD" w14:textId="77777777" w:rsidR="00E03425" w:rsidRPr="00514929" w:rsidRDefault="00E03425" w:rsidP="00E03425">
      <w:pPr>
        <w:rPr>
          <w:lang w:val="en-US" w:eastAsia="de-DE"/>
        </w:rPr>
      </w:pPr>
    </w:p>
    <w:p w14:paraId="0A711647" w14:textId="77777777" w:rsidR="00E03425" w:rsidRPr="00514929" w:rsidRDefault="00E03425">
      <w:pPr>
        <w:spacing w:after="0" w:line="240" w:lineRule="auto"/>
        <w:rPr>
          <w:rFonts w:asciiTheme="majorHAnsi" w:eastAsiaTheme="majorEastAsia" w:hAnsiTheme="majorHAnsi" w:cstheme="majorBidi"/>
          <w:spacing w:val="-10"/>
          <w:kern w:val="28"/>
          <w:sz w:val="56"/>
          <w:szCs w:val="56"/>
          <w:lang w:val="en-US"/>
        </w:rPr>
      </w:pPr>
      <w:r w:rsidRPr="00514929">
        <w:rPr>
          <w:lang w:val="en-US"/>
        </w:rPr>
        <w:br w:type="page"/>
      </w:r>
    </w:p>
    <w:p w14:paraId="4F2F7747" w14:textId="41CACA66" w:rsidR="001E5020" w:rsidRPr="00514929" w:rsidRDefault="00514929" w:rsidP="00AF00DA">
      <w:pPr>
        <w:spacing w:after="240" w:line="276" w:lineRule="auto"/>
        <w:jc w:val="center"/>
        <w:rPr>
          <w:rFonts w:asciiTheme="minorHAnsi" w:hAnsiTheme="minorHAnsi" w:cstheme="minorHAnsi"/>
          <w:szCs w:val="20"/>
          <w:lang w:val="en-US" w:eastAsia="de-DE"/>
        </w:rPr>
      </w:pPr>
      <w:r w:rsidRPr="00514929">
        <w:rPr>
          <w:rFonts w:asciiTheme="majorHAnsi" w:eastAsiaTheme="majorEastAsia" w:hAnsiTheme="majorHAnsi" w:cstheme="majorBidi"/>
          <w:spacing w:val="-10"/>
          <w:kern w:val="28"/>
          <w:sz w:val="56"/>
          <w:szCs w:val="56"/>
          <w:lang w:val="en-US"/>
        </w:rPr>
        <w:lastRenderedPageBreak/>
        <w:t>Data processing agreement</w:t>
      </w:r>
    </w:p>
    <w:p w14:paraId="7A422DC7" w14:textId="77777777" w:rsidR="00314BE6" w:rsidRPr="00514929" w:rsidRDefault="00674CC6">
      <w:pPr>
        <w:spacing w:after="240" w:line="276" w:lineRule="auto"/>
        <w:jc w:val="center"/>
        <w:rPr>
          <w:rFonts w:asciiTheme="minorHAnsi" w:hAnsiTheme="minorHAnsi" w:cstheme="minorHAnsi"/>
          <w:szCs w:val="20"/>
          <w:lang w:val="en-US" w:eastAsia="de-DE"/>
        </w:rPr>
      </w:pPr>
      <w:r w:rsidRPr="00514929">
        <w:rPr>
          <w:rFonts w:asciiTheme="minorHAnsi" w:hAnsiTheme="minorHAnsi" w:cstheme="minorHAnsi"/>
          <w:szCs w:val="20"/>
          <w:lang w:val="en-US" w:eastAsia="de-DE"/>
        </w:rPr>
        <w:t>between</w:t>
      </w:r>
    </w:p>
    <w:p w14:paraId="57E331DD" w14:textId="77777777" w:rsidR="00314BE6" w:rsidRPr="00514929" w:rsidRDefault="00674CC6">
      <w:pPr>
        <w:spacing w:after="0" w:line="276" w:lineRule="auto"/>
        <w:rPr>
          <w:rFonts w:asciiTheme="minorHAnsi" w:hAnsiTheme="minorHAnsi" w:cstheme="minorHAnsi"/>
          <w:b/>
          <w:bCs/>
          <w:szCs w:val="24"/>
          <w:lang w:val="en-US" w:eastAsia="de-DE"/>
        </w:rPr>
      </w:pPr>
      <w:r w:rsidRPr="00514929">
        <w:rPr>
          <w:rFonts w:asciiTheme="minorHAnsi" w:hAnsiTheme="minorHAnsi" w:cstheme="minorHAnsi"/>
          <w:b/>
          <w:bCs/>
          <w:szCs w:val="24"/>
          <w:lang w:val="en-US" w:eastAsia="de-DE"/>
        </w:rPr>
        <w:t>German Red Cross e.V.</w:t>
      </w:r>
    </w:p>
    <w:p w14:paraId="41FCCDD1" w14:textId="77777777" w:rsidR="00314BE6" w:rsidRPr="00514929" w:rsidRDefault="00674CC6">
      <w:pPr>
        <w:spacing w:after="0" w:line="276" w:lineRule="auto"/>
        <w:rPr>
          <w:rFonts w:asciiTheme="minorHAnsi" w:hAnsiTheme="minorHAnsi" w:cstheme="minorHAnsi"/>
          <w:szCs w:val="24"/>
          <w:lang w:val="en-US" w:eastAsia="de-DE"/>
        </w:rPr>
      </w:pPr>
      <w:r w:rsidRPr="00514929">
        <w:rPr>
          <w:rFonts w:asciiTheme="minorHAnsi" w:hAnsiTheme="minorHAnsi" w:cstheme="minorHAnsi"/>
          <w:szCs w:val="24"/>
          <w:lang w:val="en-US" w:eastAsia="de-DE"/>
        </w:rPr>
        <w:t>Carstennstraße 58, 12205 Berlin,</w:t>
      </w:r>
    </w:p>
    <w:p w14:paraId="1A709F4C" w14:textId="77777777" w:rsidR="00314BE6" w:rsidRPr="00514929" w:rsidRDefault="00674CC6">
      <w:pPr>
        <w:spacing w:after="0" w:line="276" w:lineRule="auto"/>
        <w:rPr>
          <w:rFonts w:asciiTheme="minorHAnsi" w:hAnsiTheme="minorHAnsi" w:cstheme="minorHAnsi"/>
          <w:szCs w:val="24"/>
          <w:lang w:val="en-US" w:eastAsia="de-DE"/>
        </w:rPr>
      </w:pPr>
      <w:r w:rsidRPr="00514929">
        <w:rPr>
          <w:rFonts w:asciiTheme="minorHAnsi" w:hAnsiTheme="minorHAnsi" w:cstheme="minorHAnsi"/>
          <w:szCs w:val="24"/>
          <w:lang w:val="en-US" w:eastAsia="de-DE"/>
        </w:rPr>
        <w:t>represented by the Management Board,</w:t>
      </w:r>
    </w:p>
    <w:p w14:paraId="6D9BEE50" w14:textId="77777777" w:rsidR="00314BE6" w:rsidRPr="00514929" w:rsidRDefault="00674CC6">
      <w:pPr>
        <w:spacing w:after="0" w:line="276" w:lineRule="auto"/>
        <w:rPr>
          <w:rFonts w:asciiTheme="minorHAnsi" w:hAnsiTheme="minorHAnsi" w:cstheme="minorHAnsi"/>
          <w:szCs w:val="24"/>
          <w:lang w:val="en-US" w:eastAsia="de-DE"/>
        </w:rPr>
      </w:pPr>
      <w:r w:rsidRPr="00514929">
        <w:rPr>
          <w:rFonts w:asciiTheme="minorHAnsi" w:hAnsiTheme="minorHAnsi" w:cstheme="minorHAnsi"/>
          <w:szCs w:val="24"/>
          <w:lang w:val="en-US" w:eastAsia="de-DE"/>
        </w:rPr>
        <w:t>represented by the Chairman (Secretary General) Christian Reuter</w:t>
      </w:r>
    </w:p>
    <w:p w14:paraId="62422A05" w14:textId="77777777" w:rsidR="00202A35" w:rsidRPr="00514929" w:rsidRDefault="00202A35" w:rsidP="00AF00DA">
      <w:pPr>
        <w:spacing w:after="0" w:line="276" w:lineRule="auto"/>
        <w:rPr>
          <w:rFonts w:asciiTheme="minorHAnsi" w:hAnsiTheme="minorHAnsi" w:cstheme="minorHAnsi"/>
          <w:szCs w:val="24"/>
          <w:lang w:val="en-US" w:eastAsia="de-DE"/>
        </w:rPr>
      </w:pPr>
    </w:p>
    <w:p w14:paraId="12126CC0" w14:textId="504E3571" w:rsidR="00314BE6" w:rsidRPr="00514929" w:rsidRDefault="00674CC6">
      <w:pPr>
        <w:spacing w:after="240" w:line="276" w:lineRule="auto"/>
        <w:jc w:val="right"/>
        <w:rPr>
          <w:rFonts w:asciiTheme="minorHAnsi" w:hAnsiTheme="minorHAnsi" w:cstheme="minorHAnsi"/>
          <w:szCs w:val="20"/>
          <w:lang w:val="en-US" w:eastAsia="de-DE"/>
        </w:rPr>
      </w:pPr>
      <w:r w:rsidRPr="00514929">
        <w:rPr>
          <w:rFonts w:asciiTheme="minorHAnsi" w:hAnsiTheme="minorHAnsi" w:cstheme="minorHAnsi"/>
          <w:b/>
          <w:bCs/>
          <w:szCs w:val="20"/>
          <w:lang w:val="en-US" w:eastAsia="de-DE"/>
        </w:rPr>
        <w:t xml:space="preserve">- </w:t>
      </w:r>
      <w:r w:rsidR="008A2788">
        <w:rPr>
          <w:rFonts w:asciiTheme="minorHAnsi" w:hAnsiTheme="minorHAnsi" w:cstheme="minorHAnsi"/>
          <w:b/>
          <w:bCs/>
          <w:szCs w:val="20"/>
          <w:lang w:val="en-US" w:eastAsia="de-DE"/>
        </w:rPr>
        <w:t>Controller</w:t>
      </w:r>
      <w:r w:rsidRPr="00514929">
        <w:rPr>
          <w:rFonts w:asciiTheme="minorHAnsi" w:hAnsiTheme="minorHAnsi" w:cstheme="minorHAnsi"/>
          <w:b/>
          <w:bCs/>
          <w:szCs w:val="20"/>
          <w:lang w:val="en-US" w:eastAsia="de-DE"/>
        </w:rPr>
        <w:t xml:space="preserve"> </w:t>
      </w:r>
      <w:r w:rsidR="00A04065" w:rsidRPr="00514929">
        <w:rPr>
          <w:rFonts w:asciiTheme="minorHAnsi" w:hAnsiTheme="minorHAnsi" w:cstheme="minorHAnsi"/>
          <w:szCs w:val="20"/>
          <w:lang w:val="en-US" w:eastAsia="de-DE"/>
        </w:rPr>
        <w:t>-</w:t>
      </w:r>
      <w:r w:rsidR="00202A35" w:rsidRPr="00514929">
        <w:rPr>
          <w:rFonts w:asciiTheme="minorHAnsi" w:hAnsiTheme="minorHAnsi" w:cstheme="minorHAnsi"/>
          <w:szCs w:val="20"/>
          <w:lang w:val="en-US" w:eastAsia="de-DE"/>
        </w:rPr>
        <w:br/>
      </w:r>
      <w:r w:rsidRPr="00514929">
        <w:rPr>
          <w:rFonts w:asciiTheme="minorHAnsi" w:hAnsiTheme="minorHAnsi" w:cstheme="minorHAnsi"/>
          <w:szCs w:val="20"/>
          <w:lang w:val="en-US" w:eastAsia="de-DE"/>
        </w:rPr>
        <w:t xml:space="preserve">- hereinafter </w:t>
      </w:r>
      <w:r w:rsidR="00675EB4" w:rsidRPr="00514929">
        <w:rPr>
          <w:rFonts w:asciiTheme="minorHAnsi" w:hAnsiTheme="minorHAnsi" w:cstheme="minorHAnsi"/>
          <w:szCs w:val="20"/>
          <w:lang w:val="en-US" w:eastAsia="de-DE"/>
        </w:rPr>
        <w:t xml:space="preserve">also </w:t>
      </w:r>
      <w:r w:rsidRPr="00514929">
        <w:rPr>
          <w:rFonts w:asciiTheme="minorHAnsi" w:hAnsiTheme="minorHAnsi" w:cstheme="minorHAnsi"/>
          <w:szCs w:val="20"/>
          <w:lang w:val="en-US" w:eastAsia="de-DE"/>
        </w:rPr>
        <w:t xml:space="preserve">referred to as the </w:t>
      </w:r>
      <w:r w:rsidR="00A04065" w:rsidRPr="00514929">
        <w:rPr>
          <w:rFonts w:asciiTheme="minorHAnsi" w:hAnsiTheme="minorHAnsi" w:cstheme="minorHAnsi"/>
          <w:szCs w:val="20"/>
          <w:lang w:val="en-US" w:eastAsia="de-DE"/>
        </w:rPr>
        <w:t>"</w:t>
      </w:r>
      <w:r w:rsidRPr="00514929">
        <w:rPr>
          <w:rFonts w:asciiTheme="minorHAnsi" w:hAnsiTheme="minorHAnsi" w:cstheme="minorHAnsi"/>
          <w:b/>
          <w:bCs/>
          <w:szCs w:val="20"/>
          <w:lang w:val="en-US" w:eastAsia="de-DE"/>
        </w:rPr>
        <w:t>Client</w:t>
      </w:r>
      <w:r w:rsidR="00A04065" w:rsidRPr="00514929">
        <w:rPr>
          <w:rFonts w:asciiTheme="minorHAnsi" w:hAnsiTheme="minorHAnsi" w:cstheme="minorHAnsi"/>
          <w:szCs w:val="20"/>
          <w:lang w:val="en-US" w:eastAsia="de-DE"/>
        </w:rPr>
        <w:t xml:space="preserve">" </w:t>
      </w:r>
      <w:r w:rsidRPr="00514929">
        <w:rPr>
          <w:rFonts w:asciiTheme="minorHAnsi" w:hAnsiTheme="minorHAnsi" w:cstheme="minorHAnsi"/>
          <w:szCs w:val="20"/>
          <w:lang w:val="en-US" w:eastAsia="de-DE"/>
        </w:rPr>
        <w:t>-</w:t>
      </w:r>
    </w:p>
    <w:p w14:paraId="67E2B4A0" w14:textId="77777777" w:rsidR="00314BE6" w:rsidRPr="00514929" w:rsidRDefault="00674CC6">
      <w:pPr>
        <w:spacing w:after="240" w:line="276" w:lineRule="auto"/>
        <w:jc w:val="center"/>
        <w:rPr>
          <w:rFonts w:asciiTheme="minorHAnsi" w:hAnsiTheme="minorHAnsi" w:cstheme="minorHAnsi"/>
          <w:szCs w:val="20"/>
          <w:lang w:val="en-US" w:eastAsia="de-DE"/>
        </w:rPr>
      </w:pPr>
      <w:r w:rsidRPr="00514929">
        <w:rPr>
          <w:rFonts w:asciiTheme="minorHAnsi" w:hAnsiTheme="minorHAnsi" w:cstheme="minorHAnsi"/>
          <w:szCs w:val="20"/>
          <w:lang w:val="en-US" w:eastAsia="de-DE"/>
        </w:rPr>
        <w:t>and</w:t>
      </w:r>
    </w:p>
    <w:p w14:paraId="7F3844C6" w14:textId="77777777" w:rsidR="00314BE6" w:rsidRPr="00514929" w:rsidRDefault="00000000">
      <w:pPr>
        <w:spacing w:after="240" w:line="276" w:lineRule="auto"/>
        <w:rPr>
          <w:rFonts w:asciiTheme="minorHAnsi" w:hAnsiTheme="minorHAnsi" w:cstheme="minorHAnsi"/>
          <w:szCs w:val="24"/>
          <w:lang w:val="en-US" w:eastAsia="de-DE"/>
        </w:rPr>
      </w:pPr>
      <w:sdt>
        <w:sdtPr>
          <w:rPr>
            <w:rFonts w:asciiTheme="minorHAnsi" w:hAnsiTheme="minorHAnsi" w:cstheme="minorHAnsi"/>
            <w:szCs w:val="24"/>
            <w:lang w:eastAsia="de-DE"/>
          </w:rPr>
          <w:id w:val="1628515426"/>
          <w:placeholder>
            <w:docPart w:val="DefaultPlaceholder_-1854013440"/>
          </w:placeholder>
        </w:sdtPr>
        <w:sdtContent>
          <w:r w:rsidR="000621D5" w:rsidRPr="00514929">
            <w:rPr>
              <w:rFonts w:asciiTheme="minorHAnsi" w:hAnsiTheme="minorHAnsi" w:cstheme="minorHAnsi"/>
              <w:szCs w:val="24"/>
              <w:lang w:val="en-US" w:eastAsia="de-DE"/>
            </w:rPr>
            <w:t xml:space="preserve">[Company Legal form </w:t>
          </w:r>
          <w:r w:rsidR="00A04065" w:rsidRPr="00514929">
            <w:rPr>
              <w:rFonts w:asciiTheme="minorHAnsi" w:hAnsiTheme="minorHAnsi" w:cstheme="minorHAnsi"/>
              <w:szCs w:val="24"/>
              <w:lang w:val="en-US" w:eastAsia="de-DE"/>
            </w:rPr>
            <w:br/>
            <w:t xml:space="preserve">Address </w:t>
          </w:r>
          <w:r w:rsidR="00A04065" w:rsidRPr="00514929">
            <w:rPr>
              <w:rFonts w:asciiTheme="minorHAnsi" w:hAnsiTheme="minorHAnsi" w:cstheme="minorHAnsi"/>
              <w:szCs w:val="24"/>
              <w:lang w:val="en-US" w:eastAsia="de-DE"/>
            </w:rPr>
            <w:br/>
            <w:t>represented by]</w:t>
          </w:r>
        </w:sdtContent>
      </w:sdt>
    </w:p>
    <w:p w14:paraId="2CB35A4A" w14:textId="77777777" w:rsidR="00314BE6" w:rsidRPr="00514929" w:rsidRDefault="00674CC6">
      <w:pPr>
        <w:spacing w:after="240" w:line="276" w:lineRule="auto"/>
        <w:jc w:val="right"/>
        <w:rPr>
          <w:rFonts w:asciiTheme="minorHAnsi" w:hAnsiTheme="minorHAnsi" w:cstheme="minorHAnsi"/>
          <w:szCs w:val="24"/>
          <w:lang w:val="en-US" w:eastAsia="de-DE"/>
        </w:rPr>
      </w:pPr>
      <w:r w:rsidRPr="00514929">
        <w:rPr>
          <w:rFonts w:asciiTheme="minorHAnsi" w:hAnsiTheme="minorHAnsi" w:cstheme="minorHAnsi"/>
          <w:b/>
          <w:bCs/>
          <w:szCs w:val="24"/>
          <w:lang w:val="en-US" w:eastAsia="de-DE"/>
        </w:rPr>
        <w:t xml:space="preserve">- Processor </w:t>
      </w:r>
      <w:r w:rsidR="00A04065" w:rsidRPr="00514929">
        <w:rPr>
          <w:rFonts w:asciiTheme="minorHAnsi" w:hAnsiTheme="minorHAnsi" w:cstheme="minorHAnsi"/>
          <w:szCs w:val="24"/>
          <w:lang w:val="en-US" w:eastAsia="de-DE"/>
        </w:rPr>
        <w:t>-</w:t>
      </w:r>
      <w:r w:rsidR="00214492" w:rsidRPr="00514929">
        <w:rPr>
          <w:rFonts w:asciiTheme="minorHAnsi" w:hAnsiTheme="minorHAnsi" w:cstheme="minorHAnsi"/>
          <w:szCs w:val="24"/>
          <w:lang w:val="en-US" w:eastAsia="de-DE"/>
        </w:rPr>
        <w:br/>
      </w:r>
      <w:r w:rsidRPr="00514929">
        <w:rPr>
          <w:rFonts w:asciiTheme="minorHAnsi" w:hAnsiTheme="minorHAnsi" w:cstheme="minorHAnsi"/>
          <w:szCs w:val="24"/>
          <w:lang w:val="en-US" w:eastAsia="de-DE"/>
        </w:rPr>
        <w:t xml:space="preserve">- hereinafter </w:t>
      </w:r>
      <w:r w:rsidR="00A04065" w:rsidRPr="00514929">
        <w:rPr>
          <w:rFonts w:asciiTheme="minorHAnsi" w:hAnsiTheme="minorHAnsi" w:cstheme="minorHAnsi"/>
          <w:szCs w:val="24"/>
          <w:lang w:val="en-US" w:eastAsia="de-DE"/>
        </w:rPr>
        <w:t xml:space="preserve">also </w:t>
      </w:r>
      <w:r w:rsidRPr="00514929">
        <w:rPr>
          <w:rFonts w:asciiTheme="minorHAnsi" w:hAnsiTheme="minorHAnsi" w:cstheme="minorHAnsi"/>
          <w:szCs w:val="24"/>
          <w:lang w:val="en-US" w:eastAsia="de-DE"/>
        </w:rPr>
        <w:t xml:space="preserve">referred to as </w:t>
      </w:r>
      <w:r w:rsidR="00A04065" w:rsidRPr="00514929">
        <w:rPr>
          <w:rFonts w:asciiTheme="minorHAnsi" w:hAnsiTheme="minorHAnsi" w:cstheme="minorHAnsi"/>
          <w:szCs w:val="24"/>
          <w:lang w:val="en-US" w:eastAsia="de-DE"/>
        </w:rPr>
        <w:t>"</w:t>
      </w:r>
      <w:r w:rsidRPr="00514929">
        <w:rPr>
          <w:rFonts w:asciiTheme="minorHAnsi" w:hAnsiTheme="minorHAnsi" w:cstheme="minorHAnsi"/>
          <w:b/>
          <w:bCs/>
          <w:szCs w:val="24"/>
          <w:lang w:val="en-US" w:eastAsia="de-DE"/>
        </w:rPr>
        <w:t>Contractor</w:t>
      </w:r>
      <w:r w:rsidR="00A04065" w:rsidRPr="00514929">
        <w:rPr>
          <w:rFonts w:asciiTheme="minorHAnsi" w:hAnsiTheme="minorHAnsi" w:cstheme="minorHAnsi"/>
          <w:szCs w:val="24"/>
          <w:lang w:val="en-US" w:eastAsia="de-DE"/>
        </w:rPr>
        <w:t xml:space="preserve">" </w:t>
      </w:r>
      <w:r w:rsidRPr="00514929">
        <w:rPr>
          <w:rFonts w:asciiTheme="minorHAnsi" w:hAnsiTheme="minorHAnsi" w:cstheme="minorHAnsi"/>
          <w:szCs w:val="24"/>
          <w:lang w:val="en-US" w:eastAsia="de-DE"/>
        </w:rPr>
        <w:t>-</w:t>
      </w:r>
    </w:p>
    <w:p w14:paraId="69CA5EAB" w14:textId="77777777" w:rsidR="007F615B" w:rsidRPr="00514929" w:rsidRDefault="007F615B" w:rsidP="00003558">
      <w:pPr>
        <w:spacing w:after="240" w:line="276" w:lineRule="auto"/>
        <w:jc w:val="both"/>
        <w:rPr>
          <w:rFonts w:asciiTheme="minorHAnsi" w:hAnsiTheme="minorHAnsi" w:cstheme="minorHAnsi"/>
          <w:lang w:val="en-US"/>
        </w:rPr>
      </w:pPr>
    </w:p>
    <w:p w14:paraId="779B942F" w14:textId="77777777" w:rsidR="00314BE6" w:rsidRPr="00514929" w:rsidRDefault="00674CC6">
      <w:pPr>
        <w:pStyle w:val="Heading2"/>
        <w:numPr>
          <w:ilvl w:val="0"/>
          <w:numId w:val="4"/>
        </w:numPr>
        <w:spacing w:after="240" w:line="276" w:lineRule="auto"/>
        <w:jc w:val="both"/>
        <w:rPr>
          <w:rFonts w:asciiTheme="minorHAnsi" w:hAnsiTheme="minorHAnsi" w:cstheme="minorHAnsi"/>
          <w:lang w:val="en-US"/>
        </w:rPr>
      </w:pPr>
      <w:r w:rsidRPr="00514929">
        <w:rPr>
          <w:rFonts w:asciiTheme="minorHAnsi" w:hAnsiTheme="minorHAnsi" w:cstheme="minorHAnsi"/>
          <w:lang w:val="en-US"/>
        </w:rPr>
        <w:t>Object and duration of the order</w:t>
      </w:r>
    </w:p>
    <w:p w14:paraId="2690BDF8" w14:textId="77777777" w:rsidR="00314BE6" w:rsidRDefault="00674CC6">
      <w:pPr>
        <w:pStyle w:val="BodyText"/>
        <w:numPr>
          <w:ilvl w:val="1"/>
          <w:numId w:val="4"/>
        </w:numPr>
        <w:spacing w:before="80" w:after="240" w:line="276" w:lineRule="auto"/>
        <w:jc w:val="both"/>
        <w:rPr>
          <w:rFonts w:asciiTheme="minorHAnsi" w:hAnsiTheme="minorHAnsi" w:cstheme="minorHAnsi"/>
          <w:b/>
          <w:bCs/>
        </w:rPr>
      </w:pPr>
      <w:r w:rsidRPr="009B7D08">
        <w:rPr>
          <w:rFonts w:asciiTheme="minorHAnsi" w:hAnsiTheme="minorHAnsi" w:cstheme="minorHAnsi"/>
          <w:b/>
          <w:bCs/>
        </w:rPr>
        <w:t>Object</w:t>
      </w:r>
    </w:p>
    <w:p w14:paraId="19D4A657" w14:textId="1CAAD58E" w:rsidR="00314BE6" w:rsidRPr="00514929" w:rsidRDefault="00000000">
      <w:pPr>
        <w:pStyle w:val="BodyText"/>
        <w:spacing w:before="80" w:after="240" w:line="276" w:lineRule="auto"/>
        <w:jc w:val="both"/>
        <w:rPr>
          <w:rFonts w:asciiTheme="minorHAnsi" w:hAnsiTheme="minorHAnsi" w:cstheme="minorHAnsi"/>
          <w:bCs/>
          <w:lang w:val="en-US"/>
        </w:rPr>
      </w:pPr>
      <w:sdt>
        <w:sdtPr>
          <w:rPr>
            <w:rFonts w:ascii="Segoe UI Symbol" w:hAnsi="Segoe UI Symbol" w:cs="Segoe UI Symbol"/>
            <w:bCs/>
            <w:lang w:val="en-US"/>
          </w:rPr>
          <w:id w:val="-600721227"/>
          <w14:checkbox>
            <w14:checked w14:val="0"/>
            <w14:checkedState w14:val="2612" w14:font="MS Gothic"/>
            <w14:uncheckedState w14:val="2610" w14:font="MS Gothic"/>
          </w14:checkbox>
        </w:sdtPr>
        <w:sdtContent>
          <w:r w:rsidR="00ED458E" w:rsidRPr="00514929">
            <w:rPr>
              <w:rFonts w:ascii="Segoe UI Symbol" w:hAnsi="Segoe UI Symbol" w:cs="Segoe UI Symbol"/>
              <w:bCs/>
              <w:lang w:val="en-US"/>
            </w:rPr>
            <w:t>☐</w:t>
          </w:r>
        </w:sdtContent>
      </w:sdt>
      <w:r w:rsidR="009E4816" w:rsidRPr="00514929">
        <w:rPr>
          <w:rFonts w:asciiTheme="minorHAnsi" w:hAnsiTheme="minorHAnsi" w:cstheme="minorHAnsi"/>
          <w:bCs/>
          <w:lang w:val="en-US"/>
        </w:rPr>
        <w:t xml:space="preserve"> The subject matter of the order results from the agreement </w:t>
      </w:r>
      <w:sdt>
        <w:sdtPr>
          <w:rPr>
            <w:rFonts w:asciiTheme="minorHAnsi" w:hAnsiTheme="minorHAnsi" w:cstheme="minorHAnsi"/>
            <w:bCs/>
          </w:rPr>
          <w:id w:val="2088576725"/>
          <w:placeholder>
            <w:docPart w:val="49DC4EE9BA2D412FBA144679F4D01BF9"/>
          </w:placeholder>
        </w:sdtPr>
        <w:sdtContent>
          <w:r w:rsidR="00C801C0" w:rsidRPr="00514929">
            <w:rPr>
              <w:rFonts w:asciiTheme="minorHAnsi" w:hAnsiTheme="minorHAnsi" w:cstheme="minorHAnsi"/>
              <w:bCs/>
              <w:lang w:val="en-US"/>
            </w:rPr>
            <w:t>[name of the agreement, e.g. "Service Agreement"] dated DD.MM.YYYY</w:t>
          </w:r>
        </w:sdtContent>
      </w:sdt>
      <w:r w:rsidR="009E4816" w:rsidRPr="00514929">
        <w:rPr>
          <w:rFonts w:asciiTheme="minorHAnsi" w:hAnsiTheme="minorHAnsi" w:cstheme="minorHAnsi"/>
          <w:bCs/>
          <w:lang w:val="en-US"/>
        </w:rPr>
        <w:t>. to which reference is made here (hereinafter: Service Agreement);</w:t>
      </w:r>
    </w:p>
    <w:p w14:paraId="0DFE29E1" w14:textId="77777777" w:rsidR="00314BE6" w:rsidRPr="00514929" w:rsidRDefault="00674CC6">
      <w:pPr>
        <w:pStyle w:val="BodyText"/>
        <w:spacing w:before="80" w:after="240" w:line="276" w:lineRule="auto"/>
        <w:jc w:val="both"/>
        <w:rPr>
          <w:rFonts w:asciiTheme="minorHAnsi" w:hAnsiTheme="minorHAnsi" w:cstheme="minorHAnsi"/>
          <w:bCs/>
          <w:i/>
          <w:iCs/>
          <w:lang w:val="en-US"/>
        </w:rPr>
      </w:pPr>
      <w:r w:rsidRPr="00514929">
        <w:rPr>
          <w:rFonts w:asciiTheme="minorHAnsi" w:hAnsiTheme="minorHAnsi" w:cstheme="minorHAnsi"/>
          <w:bCs/>
          <w:i/>
          <w:iCs/>
          <w:lang w:val="en-US"/>
        </w:rPr>
        <w:t xml:space="preserve">  or</w:t>
      </w:r>
    </w:p>
    <w:p w14:paraId="6A996125" w14:textId="535704FB" w:rsidR="00314BE6" w:rsidRPr="00514929" w:rsidRDefault="00000000">
      <w:pPr>
        <w:pStyle w:val="BodyText"/>
        <w:spacing w:before="80" w:after="240" w:line="276" w:lineRule="auto"/>
        <w:jc w:val="both"/>
        <w:rPr>
          <w:rFonts w:asciiTheme="minorHAnsi" w:hAnsiTheme="minorHAnsi" w:cstheme="minorHAnsi"/>
          <w:bCs/>
          <w:lang w:val="en-US"/>
        </w:rPr>
      </w:pPr>
      <w:sdt>
        <w:sdtPr>
          <w:rPr>
            <w:rFonts w:ascii="Segoe UI Symbol" w:hAnsi="Segoe UI Symbol" w:cs="Segoe UI Symbol"/>
            <w:bCs/>
            <w:lang w:val="en-US"/>
          </w:rPr>
          <w:id w:val="-338545821"/>
          <w14:checkbox>
            <w14:checked w14:val="0"/>
            <w14:checkedState w14:val="2612" w14:font="MS Gothic"/>
            <w14:uncheckedState w14:val="2610" w14:font="MS Gothic"/>
          </w14:checkbox>
        </w:sdtPr>
        <w:sdtContent>
          <w:r w:rsidR="001A5DE4" w:rsidRPr="00514929">
            <w:rPr>
              <w:rFonts w:ascii="Segoe UI Symbol" w:hAnsi="Segoe UI Symbol" w:cs="Segoe UI Symbol"/>
              <w:bCs/>
              <w:lang w:val="en-US"/>
            </w:rPr>
            <w:t>☐</w:t>
          </w:r>
        </w:sdtContent>
      </w:sdt>
      <w:r w:rsidR="009E4816" w:rsidRPr="00514929">
        <w:rPr>
          <w:rFonts w:asciiTheme="minorHAnsi" w:hAnsiTheme="minorHAnsi" w:cstheme="minorHAnsi"/>
          <w:bCs/>
          <w:lang w:val="en-US"/>
        </w:rPr>
        <w:t xml:space="preserve"> On the basis of this contract, the data records provided by the controller are processed for the following purpose </w:t>
      </w:r>
      <w:sdt>
        <w:sdtPr>
          <w:rPr>
            <w:rFonts w:asciiTheme="minorHAnsi" w:hAnsiTheme="minorHAnsi" w:cstheme="minorHAnsi"/>
            <w:bCs/>
          </w:rPr>
          <w:id w:val="-1947146569"/>
          <w:placeholder>
            <w:docPart w:val="6B5DE5DCCD074FAF9816D00D68F4C637"/>
          </w:placeholder>
        </w:sdtPr>
        <w:sdtContent>
          <w:r w:rsidR="001A5DE4" w:rsidRPr="00514929">
            <w:rPr>
              <w:rFonts w:asciiTheme="minorHAnsi" w:hAnsiTheme="minorHAnsi" w:cstheme="minorHAnsi"/>
              <w:bCs/>
              <w:lang w:val="en-US"/>
            </w:rPr>
            <w:t>[description of the reason for processing, e.g. "to carry out marketing campaigns"].</w:t>
          </w:r>
        </w:sdtContent>
      </w:sdt>
      <w:r w:rsidR="00ED458E" w:rsidRPr="00514929">
        <w:rPr>
          <w:rFonts w:asciiTheme="minorHAnsi" w:hAnsiTheme="minorHAnsi" w:cstheme="minorHAnsi"/>
          <w:bCs/>
          <w:lang w:val="en-US"/>
        </w:rPr>
        <w:t xml:space="preserve"> </w:t>
      </w:r>
    </w:p>
    <w:p w14:paraId="1930C26D" w14:textId="77777777" w:rsidR="00314BE6" w:rsidRDefault="00AD4C8A">
      <w:pPr>
        <w:pStyle w:val="BodyText"/>
        <w:numPr>
          <w:ilvl w:val="1"/>
          <w:numId w:val="4"/>
        </w:numPr>
        <w:spacing w:before="80" w:after="240" w:line="276" w:lineRule="auto"/>
        <w:jc w:val="both"/>
        <w:rPr>
          <w:rFonts w:asciiTheme="minorHAnsi" w:hAnsiTheme="minorHAnsi" w:cstheme="minorHAnsi"/>
          <w:b/>
          <w:u w:val="single"/>
        </w:rPr>
      </w:pPr>
      <w:r w:rsidRPr="009B7D08">
        <w:rPr>
          <w:rFonts w:asciiTheme="minorHAnsi" w:hAnsiTheme="minorHAnsi" w:cstheme="minorHAnsi"/>
          <w:b/>
          <w:bCs/>
        </w:rPr>
        <w:t xml:space="preserve">Duration </w:t>
      </w:r>
    </w:p>
    <w:p w14:paraId="7E9F9E58" w14:textId="77777777" w:rsidR="00314BE6" w:rsidRPr="00514929" w:rsidRDefault="00674CC6">
      <w:pPr>
        <w:pStyle w:val="BodyText"/>
        <w:spacing w:before="80" w:after="240" w:line="276" w:lineRule="auto"/>
        <w:jc w:val="both"/>
        <w:rPr>
          <w:rFonts w:asciiTheme="minorHAnsi" w:hAnsiTheme="minorHAnsi" w:cstheme="minorHAnsi"/>
          <w:lang w:val="en-US"/>
        </w:rPr>
      </w:pPr>
      <w:r w:rsidRPr="00514929">
        <w:rPr>
          <w:rFonts w:asciiTheme="minorHAnsi" w:hAnsiTheme="minorHAnsi" w:cstheme="minorHAnsi"/>
          <w:lang w:val="en-US"/>
        </w:rPr>
        <w:t>The duration of this agreement corresponds to the term of the main contract. The Client may terminate this Agreement and the Main Agreement at any time without notice in the event of a serious breach by the Processor of data protection regulations or the provisions of this Agreement. A serious breach shall be deemed to exist in particular if the Processor</w:t>
      </w:r>
    </w:p>
    <w:p w14:paraId="4C8A9280" w14:textId="77777777" w:rsidR="00314BE6" w:rsidRPr="00514929" w:rsidRDefault="00674CC6">
      <w:pPr>
        <w:pStyle w:val="BodyText"/>
        <w:numPr>
          <w:ilvl w:val="0"/>
          <w:numId w:val="11"/>
        </w:numPr>
        <w:spacing w:before="80" w:after="240" w:line="276" w:lineRule="auto"/>
        <w:jc w:val="both"/>
        <w:rPr>
          <w:rFonts w:asciiTheme="minorHAnsi" w:hAnsiTheme="minorHAnsi" w:cstheme="minorHAnsi"/>
          <w:lang w:val="en-US"/>
        </w:rPr>
      </w:pPr>
      <w:r w:rsidRPr="00514929">
        <w:rPr>
          <w:rFonts w:asciiTheme="minorHAnsi" w:hAnsiTheme="minorHAnsi" w:cstheme="minorHAnsi"/>
          <w:lang w:val="en-US"/>
        </w:rPr>
        <w:t>uses the data of the controller for purposes other than those specified in this agreement;</w:t>
      </w:r>
    </w:p>
    <w:p w14:paraId="7B230E24" w14:textId="77777777" w:rsidR="00314BE6" w:rsidRPr="00514929" w:rsidRDefault="00674CC6">
      <w:pPr>
        <w:pStyle w:val="BodyText"/>
        <w:numPr>
          <w:ilvl w:val="0"/>
          <w:numId w:val="11"/>
        </w:numPr>
        <w:spacing w:before="80" w:after="240" w:line="276" w:lineRule="auto"/>
        <w:jc w:val="both"/>
        <w:rPr>
          <w:rFonts w:asciiTheme="minorHAnsi" w:hAnsiTheme="minorHAnsi" w:cstheme="minorHAnsi"/>
          <w:lang w:val="en-US"/>
        </w:rPr>
      </w:pPr>
      <w:r w:rsidRPr="00514929">
        <w:rPr>
          <w:rFonts w:asciiTheme="minorHAnsi" w:hAnsiTheme="minorHAnsi" w:cstheme="minorHAnsi"/>
          <w:lang w:val="en-US"/>
        </w:rPr>
        <w:t xml:space="preserve">breaches an essential obligation arising from this agreement (e.g. in the event of data loss or the possibility of </w:t>
      </w:r>
      <w:proofErr w:type="spellStart"/>
      <w:r w:rsidRPr="00514929">
        <w:rPr>
          <w:rFonts w:asciiTheme="minorHAnsi" w:hAnsiTheme="minorHAnsi" w:cstheme="minorHAnsi"/>
          <w:lang w:val="en-US"/>
        </w:rPr>
        <w:t>unauthorised</w:t>
      </w:r>
      <w:proofErr w:type="spellEnd"/>
      <w:r w:rsidRPr="00514929">
        <w:rPr>
          <w:rFonts w:asciiTheme="minorHAnsi" w:hAnsiTheme="minorHAnsi" w:cstheme="minorHAnsi"/>
          <w:lang w:val="en-US"/>
        </w:rPr>
        <w:t xml:space="preserve"> access by third parties through fault).</w:t>
      </w:r>
    </w:p>
    <w:p w14:paraId="0AE26C86" w14:textId="77777777" w:rsidR="00314BE6" w:rsidRPr="00514929" w:rsidRDefault="00674CC6">
      <w:pPr>
        <w:pStyle w:val="BodyText"/>
        <w:spacing w:before="80" w:after="240" w:line="276" w:lineRule="auto"/>
        <w:jc w:val="both"/>
        <w:rPr>
          <w:rFonts w:asciiTheme="minorHAnsi" w:hAnsiTheme="minorHAnsi" w:cstheme="minorHAnsi"/>
          <w:lang w:val="en-US"/>
        </w:rPr>
      </w:pPr>
      <w:r w:rsidRPr="00514929">
        <w:rPr>
          <w:rFonts w:asciiTheme="minorHAnsi" w:hAnsiTheme="minorHAnsi" w:cstheme="minorHAnsi"/>
          <w:lang w:val="en-US"/>
        </w:rPr>
        <w:lastRenderedPageBreak/>
        <w:t>Furthermore, the Controller shall be entitled to terminate this Agreement and the Main Agreement without notice even if the conditions set out in sentences 2 and 3 are not met if the Processor repeatedly breaches this Agreement. A repeated breach shall be deemed to have occurred if the Controller has notified the Processor of a breach at least twice in writing or in text form and the Processor has not remedied the breach within a reasonable period of time.</w:t>
      </w:r>
    </w:p>
    <w:p w14:paraId="2B6A0475"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t>Concretisation of the order content</w:t>
      </w:r>
    </w:p>
    <w:p w14:paraId="1D39C3B0" w14:textId="77777777" w:rsidR="00314BE6" w:rsidRPr="00514929" w:rsidRDefault="00674CC6">
      <w:pPr>
        <w:pStyle w:val="BodyText"/>
        <w:numPr>
          <w:ilvl w:val="1"/>
          <w:numId w:val="4"/>
        </w:numPr>
        <w:spacing w:before="80" w:after="240" w:line="276" w:lineRule="auto"/>
        <w:jc w:val="both"/>
        <w:rPr>
          <w:rFonts w:asciiTheme="minorHAnsi" w:hAnsiTheme="minorHAnsi" w:cstheme="minorHAnsi"/>
          <w:b/>
          <w:bCs/>
          <w:lang w:val="en-US"/>
        </w:rPr>
      </w:pPr>
      <w:r w:rsidRPr="00514929">
        <w:rPr>
          <w:rFonts w:asciiTheme="minorHAnsi" w:hAnsiTheme="minorHAnsi" w:cstheme="minorHAnsi"/>
          <w:b/>
          <w:bCs/>
          <w:lang w:val="en-US"/>
        </w:rPr>
        <w:t xml:space="preserve">Nature and purpose of the intended processing of data </w:t>
      </w:r>
    </w:p>
    <w:p w14:paraId="4C14FFD8" w14:textId="77777777" w:rsidR="00314BE6" w:rsidRPr="00514929" w:rsidRDefault="00000000">
      <w:pPr>
        <w:pStyle w:val="BodyText"/>
        <w:spacing w:before="80" w:after="240" w:line="276" w:lineRule="auto"/>
        <w:jc w:val="both"/>
        <w:rPr>
          <w:rFonts w:asciiTheme="minorHAnsi" w:hAnsiTheme="minorHAnsi" w:cstheme="minorHAnsi"/>
          <w:lang w:val="en-US"/>
        </w:rPr>
      </w:pPr>
      <w:sdt>
        <w:sdtPr>
          <w:rPr>
            <w:rFonts w:asciiTheme="minorHAnsi" w:hAnsiTheme="minorHAnsi" w:cstheme="minorHAnsi"/>
            <w:lang w:val="en-US"/>
          </w:rPr>
          <w:id w:val="1910191445"/>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bCs/>
          <w:lang w:val="en-US"/>
        </w:rPr>
        <w:t xml:space="preserve"> The nature </w:t>
      </w:r>
      <w:r w:rsidR="007F615B" w:rsidRPr="00514929">
        <w:rPr>
          <w:rFonts w:asciiTheme="minorHAnsi" w:hAnsiTheme="minorHAnsi" w:cstheme="minorHAnsi"/>
          <w:lang w:val="en-US"/>
        </w:rPr>
        <w:t xml:space="preserve">and purpose of the processing of personal data by the contractor for the </w:t>
      </w:r>
      <w:r w:rsidR="007F615B" w:rsidRPr="00514929">
        <w:rPr>
          <w:rFonts w:asciiTheme="minorHAnsi" w:hAnsiTheme="minorHAnsi" w:cstheme="minorHAnsi"/>
          <w:bCs/>
          <w:lang w:val="en-US"/>
        </w:rPr>
        <w:t xml:space="preserve">client </w:t>
      </w:r>
      <w:r w:rsidR="007F615B" w:rsidRPr="00514929">
        <w:rPr>
          <w:rFonts w:asciiTheme="minorHAnsi" w:hAnsiTheme="minorHAnsi" w:cstheme="minorHAnsi"/>
          <w:lang w:val="en-US"/>
        </w:rPr>
        <w:t>are specifically described in the service agreement dated</w:t>
      </w:r>
      <w:sdt>
        <w:sdtPr>
          <w:rPr>
            <w:rFonts w:asciiTheme="minorHAnsi" w:hAnsiTheme="minorHAnsi" w:cstheme="minorHAnsi"/>
          </w:rPr>
          <w:id w:val="1593962831"/>
          <w:placeholder>
            <w:docPart w:val="DefaultPlaceholder_-1854013440"/>
          </w:placeholder>
        </w:sdtPr>
        <w:sdtContent>
          <w:r w:rsidR="00A30735" w:rsidRPr="00514929">
            <w:rPr>
              <w:rFonts w:asciiTheme="minorHAnsi" w:hAnsiTheme="minorHAnsi" w:cstheme="minorHAnsi"/>
              <w:lang w:val="en-US"/>
            </w:rPr>
            <w:t xml:space="preserve"> DD.MM.YYYY</w:t>
          </w:r>
        </w:sdtContent>
      </w:sdt>
      <w:r w:rsidR="007F615B" w:rsidRPr="00514929">
        <w:rPr>
          <w:rFonts w:asciiTheme="minorHAnsi" w:hAnsiTheme="minorHAnsi" w:cstheme="minorHAnsi"/>
          <w:lang w:val="en-US"/>
        </w:rPr>
        <w:t xml:space="preserve"> .</w:t>
      </w:r>
    </w:p>
    <w:p w14:paraId="5CA7D131" w14:textId="77777777" w:rsidR="00314BE6" w:rsidRPr="00514929" w:rsidRDefault="00674CC6">
      <w:pPr>
        <w:pStyle w:val="Footer"/>
        <w:tabs>
          <w:tab w:val="clear" w:pos="4536"/>
          <w:tab w:val="clear" w:pos="9072"/>
          <w:tab w:val="num" w:pos="-1560"/>
          <w:tab w:val="num" w:pos="426"/>
          <w:tab w:val="left" w:pos="1575"/>
        </w:tabs>
        <w:spacing w:before="80" w:after="240" w:line="276" w:lineRule="auto"/>
        <w:ind w:hanging="708"/>
        <w:jc w:val="both"/>
        <w:rPr>
          <w:rFonts w:asciiTheme="minorHAnsi" w:hAnsiTheme="minorHAnsi" w:cstheme="minorHAnsi"/>
          <w:i/>
          <w:iCs/>
          <w:lang w:val="en-US"/>
        </w:rPr>
      </w:pPr>
      <w:r w:rsidRPr="00514929">
        <w:rPr>
          <w:rFonts w:asciiTheme="minorHAnsi" w:hAnsiTheme="minorHAnsi" w:cstheme="minorHAnsi"/>
          <w:lang w:val="en-US"/>
        </w:rPr>
        <w:tab/>
      </w:r>
      <w:r w:rsidR="007F615B" w:rsidRPr="00514929">
        <w:rPr>
          <w:rFonts w:asciiTheme="minorHAnsi" w:hAnsiTheme="minorHAnsi" w:cstheme="minorHAnsi"/>
          <w:i/>
          <w:iCs/>
          <w:lang w:val="en-US"/>
        </w:rPr>
        <w:t xml:space="preserve">     or</w:t>
      </w:r>
      <w:r w:rsidR="007F615B" w:rsidRPr="00514929">
        <w:rPr>
          <w:rFonts w:asciiTheme="minorHAnsi" w:hAnsiTheme="minorHAnsi" w:cstheme="minorHAnsi"/>
          <w:i/>
          <w:iCs/>
          <w:lang w:val="en-US"/>
        </w:rPr>
        <w:tab/>
      </w:r>
    </w:p>
    <w:p w14:paraId="2D1128D5" w14:textId="77777777" w:rsidR="00314BE6" w:rsidRPr="00514929" w:rsidRDefault="00000000">
      <w:pPr>
        <w:pStyle w:val="BodyText"/>
        <w:autoSpaceDE w:val="0"/>
        <w:autoSpaceDN w:val="0"/>
        <w:spacing w:before="80" w:after="240" w:line="276" w:lineRule="auto"/>
        <w:ind w:left="282" w:hanging="282"/>
        <w:jc w:val="both"/>
        <w:rPr>
          <w:rFonts w:asciiTheme="minorHAnsi" w:hAnsiTheme="minorHAnsi" w:cstheme="minorHAnsi"/>
          <w:lang w:val="en-US"/>
        </w:rPr>
      </w:pPr>
      <w:sdt>
        <w:sdtPr>
          <w:rPr>
            <w:rFonts w:asciiTheme="minorHAnsi" w:hAnsiTheme="minorHAnsi" w:cstheme="minorHAnsi"/>
            <w:lang w:val="en-US"/>
          </w:rPr>
          <w:id w:val="-1450303740"/>
          <w14:checkbox>
            <w14:checked w14:val="0"/>
            <w14:checkedState w14:val="2612" w14:font="MS Gothic"/>
            <w14:uncheckedState w14:val="2610" w14:font="MS Gothic"/>
          </w14:checkbox>
        </w:sdtPr>
        <w:sdtContent>
          <w:r w:rsidR="002D0E98" w:rsidRPr="00514929">
            <w:rPr>
              <w:rFonts w:ascii="Segoe UI Symbol" w:eastAsia="MS Gothic" w:hAnsi="Segoe UI Symbol" w:cs="Segoe UI Symbol"/>
              <w:lang w:val="en-US"/>
            </w:rPr>
            <w:t>☐</w:t>
          </w:r>
        </w:sdtContent>
      </w:sdt>
      <w:r w:rsidR="00DB595D" w:rsidRPr="00514929">
        <w:rPr>
          <w:rFonts w:asciiTheme="minorHAnsi" w:hAnsiTheme="minorHAnsi" w:cstheme="minorHAnsi"/>
          <w:lang w:val="en-US"/>
        </w:rPr>
        <w:t xml:space="preserve"> </w:t>
      </w:r>
      <w:r w:rsidR="00DB595D" w:rsidRPr="00514929">
        <w:rPr>
          <w:rFonts w:asciiTheme="minorHAnsi" w:hAnsiTheme="minorHAnsi" w:cstheme="minorHAnsi"/>
          <w:lang w:val="en-US"/>
        </w:rPr>
        <w:tab/>
      </w:r>
      <w:r w:rsidR="007F615B" w:rsidRPr="00514929">
        <w:rPr>
          <w:rFonts w:asciiTheme="minorHAnsi" w:hAnsiTheme="minorHAnsi" w:cstheme="minorHAnsi"/>
          <w:lang w:val="en-US"/>
        </w:rPr>
        <w:t xml:space="preserve">Detailed description of the subject matter of the contract with regard to the nature and purpose of the contractor's tasks: </w:t>
      </w:r>
      <w:sdt>
        <w:sdtPr>
          <w:rPr>
            <w:rFonts w:asciiTheme="minorHAnsi" w:hAnsiTheme="minorHAnsi" w:cstheme="minorHAnsi"/>
          </w:rPr>
          <w:id w:val="-1366594851"/>
          <w:placeholder>
            <w:docPart w:val="DefaultPlaceholder_-1854013440"/>
          </w:placeholder>
        </w:sdtPr>
        <w:sdtContent>
          <w:r w:rsidR="00202A35" w:rsidRPr="00514929">
            <w:rPr>
              <w:rFonts w:asciiTheme="minorHAnsi" w:hAnsiTheme="minorHAnsi" w:cstheme="minorHAnsi"/>
              <w:lang w:val="en-US"/>
            </w:rPr>
            <w:t>[insert detailed description].</w:t>
          </w:r>
        </w:sdtContent>
      </w:sdt>
    </w:p>
    <w:p w14:paraId="065839AA" w14:textId="77777777" w:rsidR="00314BE6" w:rsidRPr="00514929" w:rsidRDefault="00674CC6">
      <w:pPr>
        <w:pStyle w:val="BodyText2"/>
        <w:spacing w:after="240" w:line="276" w:lineRule="auto"/>
        <w:jc w:val="both"/>
        <w:rPr>
          <w:rFonts w:asciiTheme="minorHAnsi" w:hAnsiTheme="minorHAnsi" w:cstheme="minorHAnsi"/>
          <w:lang w:val="en-US"/>
        </w:rPr>
      </w:pPr>
      <w:r w:rsidRPr="00514929">
        <w:rPr>
          <w:rFonts w:asciiTheme="minorHAnsi" w:hAnsiTheme="minorHAnsi" w:cstheme="minorHAnsi"/>
          <w:lang w:val="en-US"/>
        </w:rPr>
        <w:t xml:space="preserve">The provision of the contractually agreed data processing shall take place exclusively in a member state of the European Union or in another state party to the Agreement on the European Economic Area. Any relocation to a third country requires the prior consent of the client </w:t>
      </w:r>
      <w:r w:rsidR="00572474" w:rsidRPr="00514929">
        <w:rPr>
          <w:rFonts w:asciiTheme="minorHAnsi" w:hAnsiTheme="minorHAnsi" w:cstheme="minorHAnsi"/>
          <w:lang w:val="en-US"/>
        </w:rPr>
        <w:t xml:space="preserve">in text form </w:t>
      </w:r>
      <w:r w:rsidRPr="00514929">
        <w:rPr>
          <w:rFonts w:asciiTheme="minorHAnsi" w:hAnsiTheme="minorHAnsi" w:cstheme="minorHAnsi"/>
          <w:lang w:val="en-US"/>
        </w:rPr>
        <w:t xml:space="preserve">and may only take place if the special requirements of Art. 44 et seq. GDPR are fulfilled. The appropriate level of protection </w:t>
      </w:r>
      <w:r w:rsidR="00DB595D" w:rsidRPr="00514929">
        <w:rPr>
          <w:rFonts w:asciiTheme="minorHAnsi" w:hAnsiTheme="minorHAnsi" w:cstheme="minorHAnsi"/>
          <w:lang w:val="en-US"/>
        </w:rPr>
        <w:tab/>
      </w:r>
    </w:p>
    <w:p w14:paraId="01A8F0C6" w14:textId="77777777" w:rsidR="00314BE6" w:rsidRPr="00514929" w:rsidRDefault="00000000">
      <w:pPr>
        <w:pStyle w:val="BodyText2"/>
        <w:spacing w:after="240" w:line="276" w:lineRule="auto"/>
        <w:ind w:left="283" w:hanging="283"/>
        <w:jc w:val="both"/>
        <w:rPr>
          <w:rFonts w:asciiTheme="minorHAnsi" w:hAnsiTheme="minorHAnsi" w:cstheme="minorHAnsi"/>
          <w:lang w:val="en-US"/>
        </w:rPr>
      </w:pPr>
      <w:sdt>
        <w:sdtPr>
          <w:rPr>
            <w:rFonts w:asciiTheme="minorHAnsi" w:hAnsiTheme="minorHAnsi" w:cstheme="minorHAnsi"/>
            <w:lang w:val="en-US"/>
          </w:rPr>
          <w:id w:val="590678357"/>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0F0CD4" w:rsidRPr="00514929">
        <w:rPr>
          <w:rFonts w:asciiTheme="minorHAnsi" w:hAnsiTheme="minorHAnsi" w:cstheme="minorHAnsi"/>
          <w:lang w:val="en-US"/>
        </w:rPr>
        <w:tab/>
      </w:r>
      <w:r w:rsidR="007F615B" w:rsidRPr="00514929">
        <w:rPr>
          <w:rFonts w:asciiTheme="minorHAnsi" w:hAnsiTheme="minorHAnsi" w:cstheme="minorHAnsi"/>
          <w:lang w:val="en-US"/>
        </w:rPr>
        <w:t>is established by an adequacy decision of the Commission (Art. 45 (3) GDPR);</w:t>
      </w:r>
    </w:p>
    <w:p w14:paraId="49299061" w14:textId="77777777" w:rsidR="00314BE6" w:rsidRPr="00514929" w:rsidRDefault="00000000">
      <w:pPr>
        <w:pStyle w:val="BodyText2"/>
        <w:spacing w:after="240" w:line="276" w:lineRule="auto"/>
        <w:ind w:left="283" w:hanging="283"/>
        <w:jc w:val="both"/>
        <w:rPr>
          <w:rFonts w:asciiTheme="minorHAnsi" w:hAnsiTheme="minorHAnsi" w:cstheme="minorHAnsi"/>
          <w:lang w:val="en-US"/>
        </w:rPr>
      </w:pPr>
      <w:sdt>
        <w:sdtPr>
          <w:rPr>
            <w:rFonts w:asciiTheme="minorHAnsi" w:hAnsiTheme="minorHAnsi" w:cstheme="minorHAnsi"/>
            <w:lang w:val="en-US"/>
          </w:rPr>
          <w:id w:val="-1184053538"/>
          <w14:checkbox>
            <w14:checked w14:val="0"/>
            <w14:checkedState w14:val="2612" w14:font="MS Gothic"/>
            <w14:uncheckedState w14:val="2610" w14:font="MS Gothic"/>
          </w14:checkbox>
        </w:sdtPr>
        <w:sdtContent>
          <w:r w:rsidR="000F0CD4" w:rsidRPr="00514929">
            <w:rPr>
              <w:rFonts w:ascii="Segoe UI Symbol" w:eastAsia="MS Gothic" w:hAnsi="Segoe UI Symbol" w:cs="Segoe UI Symbol"/>
              <w:lang w:val="en-US"/>
            </w:rPr>
            <w:t>☐</w:t>
          </w:r>
        </w:sdtContent>
      </w:sdt>
      <w:r w:rsidR="000F0CD4" w:rsidRPr="00514929">
        <w:rPr>
          <w:rFonts w:asciiTheme="minorHAnsi" w:hAnsiTheme="minorHAnsi" w:cstheme="minorHAnsi"/>
          <w:lang w:val="en-US"/>
        </w:rPr>
        <w:tab/>
      </w:r>
      <w:r w:rsidR="007F615B" w:rsidRPr="00514929">
        <w:rPr>
          <w:rFonts w:asciiTheme="minorHAnsi" w:hAnsiTheme="minorHAnsi" w:cstheme="minorHAnsi"/>
          <w:lang w:val="en-US"/>
        </w:rPr>
        <w:t>is established by binding internal data protection regulations (Art. 46 para. 2 lit. b in conjunction with 47 GDPR);</w:t>
      </w:r>
    </w:p>
    <w:p w14:paraId="5A94B8C6" w14:textId="77777777" w:rsidR="00314BE6" w:rsidRPr="00514929" w:rsidRDefault="00000000">
      <w:pPr>
        <w:pStyle w:val="BodyText2"/>
        <w:spacing w:after="240" w:line="276" w:lineRule="auto"/>
        <w:ind w:left="283" w:hanging="283"/>
        <w:jc w:val="both"/>
        <w:rPr>
          <w:rFonts w:asciiTheme="minorHAnsi" w:hAnsiTheme="minorHAnsi" w:cstheme="minorHAnsi"/>
          <w:lang w:val="en-US"/>
        </w:rPr>
      </w:pPr>
      <w:sdt>
        <w:sdtPr>
          <w:rPr>
            <w:rFonts w:asciiTheme="minorHAnsi" w:hAnsiTheme="minorHAnsi" w:cstheme="minorHAnsi"/>
            <w:lang w:val="en-US"/>
          </w:rPr>
          <w:id w:val="-2138557876"/>
          <w14:checkbox>
            <w14:checked w14:val="0"/>
            <w14:checkedState w14:val="2612" w14:font="MS Gothic"/>
            <w14:uncheckedState w14:val="2610" w14:font="MS Gothic"/>
          </w14:checkbox>
        </w:sdtPr>
        <w:sdtContent>
          <w:r w:rsidR="000F0CD4" w:rsidRPr="00514929">
            <w:rPr>
              <w:rFonts w:ascii="Segoe UI Symbol" w:eastAsia="MS Gothic" w:hAnsi="Segoe UI Symbol" w:cs="Segoe UI Symbol"/>
              <w:lang w:val="en-US"/>
            </w:rPr>
            <w:t>☐</w:t>
          </w:r>
        </w:sdtContent>
      </w:sdt>
      <w:r w:rsidR="000F0CD4" w:rsidRPr="00514929">
        <w:rPr>
          <w:rFonts w:asciiTheme="minorHAnsi" w:hAnsiTheme="minorHAnsi" w:cstheme="minorHAnsi"/>
          <w:lang w:val="en-US"/>
        </w:rPr>
        <w:tab/>
      </w:r>
      <w:r w:rsidR="007F615B" w:rsidRPr="00514929">
        <w:rPr>
          <w:rFonts w:asciiTheme="minorHAnsi" w:hAnsiTheme="minorHAnsi" w:cstheme="minorHAnsi"/>
          <w:lang w:val="en-US"/>
        </w:rPr>
        <w:t>is established through standard data protection clauses (Art. 46 para. 2 lit. c and d GDPR);</w:t>
      </w:r>
    </w:p>
    <w:p w14:paraId="16815993" w14:textId="77777777" w:rsidR="00314BE6" w:rsidRPr="00514929" w:rsidRDefault="00000000">
      <w:pPr>
        <w:pStyle w:val="BodyText2"/>
        <w:spacing w:after="240" w:line="276" w:lineRule="auto"/>
        <w:ind w:left="283" w:hanging="283"/>
        <w:jc w:val="both"/>
        <w:rPr>
          <w:rFonts w:asciiTheme="minorHAnsi" w:hAnsiTheme="minorHAnsi" w:cstheme="minorHAnsi"/>
          <w:lang w:val="en-US"/>
        </w:rPr>
      </w:pPr>
      <w:sdt>
        <w:sdtPr>
          <w:rPr>
            <w:rFonts w:asciiTheme="minorHAnsi" w:hAnsiTheme="minorHAnsi" w:cstheme="minorHAnsi"/>
            <w:lang w:val="en-US"/>
          </w:rPr>
          <w:id w:val="-750587808"/>
          <w14:checkbox>
            <w14:checked w14:val="0"/>
            <w14:checkedState w14:val="2612" w14:font="MS Gothic"/>
            <w14:uncheckedState w14:val="2610" w14:font="MS Gothic"/>
          </w14:checkbox>
        </w:sdtPr>
        <w:sdtContent>
          <w:r w:rsidR="000F0CD4" w:rsidRPr="00514929">
            <w:rPr>
              <w:rFonts w:ascii="Segoe UI Symbol" w:eastAsia="MS Gothic" w:hAnsi="Segoe UI Symbol" w:cs="Segoe UI Symbol"/>
              <w:lang w:val="en-US"/>
            </w:rPr>
            <w:t>☐</w:t>
          </w:r>
        </w:sdtContent>
      </w:sdt>
      <w:r w:rsidR="000F0CD4" w:rsidRPr="00514929">
        <w:rPr>
          <w:rFonts w:asciiTheme="minorHAnsi" w:hAnsiTheme="minorHAnsi" w:cstheme="minorHAnsi"/>
          <w:lang w:val="en-US"/>
        </w:rPr>
        <w:tab/>
      </w:r>
      <w:r w:rsidR="007F615B" w:rsidRPr="00514929">
        <w:rPr>
          <w:rFonts w:asciiTheme="minorHAnsi" w:hAnsiTheme="minorHAnsi" w:cstheme="minorHAnsi"/>
          <w:lang w:val="en-US"/>
        </w:rPr>
        <w:t>is established by approved rules of conduct (Art. 46 para. 2 lit. e in conjunction with 40 GDPR);</w:t>
      </w:r>
    </w:p>
    <w:p w14:paraId="7B56277A" w14:textId="77777777" w:rsidR="00314BE6" w:rsidRPr="00514929" w:rsidRDefault="00000000">
      <w:pPr>
        <w:pStyle w:val="BodyText2"/>
        <w:spacing w:after="240" w:line="276" w:lineRule="auto"/>
        <w:ind w:left="283" w:hanging="283"/>
        <w:jc w:val="both"/>
        <w:rPr>
          <w:rFonts w:asciiTheme="minorHAnsi" w:hAnsiTheme="minorHAnsi" w:cstheme="minorHAnsi"/>
          <w:lang w:val="en-US"/>
        </w:rPr>
      </w:pPr>
      <w:sdt>
        <w:sdtPr>
          <w:rPr>
            <w:rFonts w:asciiTheme="minorHAnsi" w:hAnsiTheme="minorHAnsi" w:cstheme="minorHAnsi"/>
            <w:lang w:val="en-US"/>
          </w:rPr>
          <w:id w:val="-71275511"/>
          <w14:checkbox>
            <w14:checked w14:val="0"/>
            <w14:checkedState w14:val="2612" w14:font="MS Gothic"/>
            <w14:uncheckedState w14:val="2610" w14:font="MS Gothic"/>
          </w14:checkbox>
        </w:sdtPr>
        <w:sdtContent>
          <w:r w:rsidR="000F0CD4" w:rsidRPr="00514929">
            <w:rPr>
              <w:rFonts w:ascii="Segoe UI Symbol" w:eastAsia="MS Gothic" w:hAnsi="Segoe UI Symbol" w:cs="Segoe UI Symbol"/>
              <w:lang w:val="en-US"/>
            </w:rPr>
            <w:t>☐</w:t>
          </w:r>
        </w:sdtContent>
      </w:sdt>
      <w:r w:rsidR="000F0CD4" w:rsidRPr="00514929">
        <w:rPr>
          <w:rFonts w:asciiTheme="minorHAnsi" w:hAnsiTheme="minorHAnsi" w:cstheme="minorHAnsi"/>
          <w:lang w:val="en-US"/>
        </w:rPr>
        <w:t xml:space="preserve"> </w:t>
      </w:r>
      <w:r w:rsidR="000F0CD4" w:rsidRPr="00514929">
        <w:rPr>
          <w:rFonts w:asciiTheme="minorHAnsi" w:hAnsiTheme="minorHAnsi" w:cstheme="minorHAnsi"/>
          <w:lang w:val="en-US"/>
        </w:rPr>
        <w:tab/>
      </w:r>
      <w:r w:rsidR="007F615B" w:rsidRPr="00514929">
        <w:rPr>
          <w:rFonts w:asciiTheme="minorHAnsi" w:hAnsiTheme="minorHAnsi" w:cstheme="minorHAnsi"/>
          <w:lang w:val="en-US"/>
        </w:rPr>
        <w:t xml:space="preserve">is established by an </w:t>
      </w:r>
      <w:proofErr w:type="spellStart"/>
      <w:r w:rsidR="007F615B" w:rsidRPr="00514929">
        <w:rPr>
          <w:rFonts w:asciiTheme="minorHAnsi" w:hAnsiTheme="minorHAnsi" w:cstheme="minorHAnsi"/>
          <w:lang w:val="en-US"/>
        </w:rPr>
        <w:t>authorised</w:t>
      </w:r>
      <w:proofErr w:type="spellEnd"/>
      <w:r w:rsidR="007F615B" w:rsidRPr="00514929">
        <w:rPr>
          <w:rFonts w:asciiTheme="minorHAnsi" w:hAnsiTheme="minorHAnsi" w:cstheme="minorHAnsi"/>
          <w:lang w:val="en-US"/>
        </w:rPr>
        <w:t xml:space="preserve"> certification mechanism (Art. 46 para. 2 lit. f in conjunction with 42 </w:t>
      </w:r>
      <w:r w:rsidR="000F0CD4" w:rsidRPr="00514929">
        <w:rPr>
          <w:rFonts w:asciiTheme="minorHAnsi" w:hAnsiTheme="minorHAnsi" w:cstheme="minorHAnsi"/>
          <w:lang w:val="en-US"/>
        </w:rPr>
        <w:t>GDPR);</w:t>
      </w:r>
    </w:p>
    <w:p w14:paraId="004DBAB2" w14:textId="7057BE62" w:rsidR="00831EC3" w:rsidRPr="009B7D08" w:rsidRDefault="00000000" w:rsidP="00831EC3">
      <w:pPr>
        <w:pStyle w:val="BodyText2"/>
        <w:spacing w:after="240" w:line="276" w:lineRule="auto"/>
        <w:ind w:left="283" w:hanging="283"/>
        <w:jc w:val="both"/>
        <w:rPr>
          <w:rFonts w:asciiTheme="minorHAnsi" w:hAnsiTheme="minorHAnsi" w:cstheme="minorHAnsi"/>
        </w:rPr>
      </w:pPr>
      <w:sdt>
        <w:sdtPr>
          <w:rPr>
            <w:rFonts w:asciiTheme="minorHAnsi" w:hAnsiTheme="minorHAnsi" w:cstheme="minorHAnsi"/>
            <w:lang w:val="en-US"/>
          </w:rPr>
          <w:id w:val="1325246393"/>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0F0CD4" w:rsidRPr="00514929">
        <w:rPr>
          <w:rFonts w:asciiTheme="minorHAnsi" w:hAnsiTheme="minorHAnsi" w:cstheme="minorHAnsi"/>
          <w:lang w:val="en-US"/>
        </w:rPr>
        <w:t xml:space="preserve"> </w:t>
      </w:r>
      <w:r w:rsidR="000F0CD4" w:rsidRPr="00514929">
        <w:rPr>
          <w:rFonts w:asciiTheme="minorHAnsi" w:hAnsiTheme="minorHAnsi" w:cstheme="minorHAnsi"/>
          <w:lang w:val="en-US"/>
        </w:rPr>
        <w:tab/>
      </w:r>
      <w:r w:rsidR="007F615B" w:rsidRPr="00514929">
        <w:rPr>
          <w:rFonts w:asciiTheme="minorHAnsi" w:hAnsiTheme="minorHAnsi" w:cstheme="minorHAnsi"/>
          <w:lang w:val="en-US"/>
        </w:rPr>
        <w:t xml:space="preserve">is produced by other </w:t>
      </w:r>
      <w:r w:rsidR="00B6725C" w:rsidRPr="00514929">
        <w:rPr>
          <w:rFonts w:asciiTheme="minorHAnsi" w:hAnsiTheme="minorHAnsi" w:cstheme="minorHAnsi"/>
          <w:lang w:val="en-US"/>
        </w:rPr>
        <w:t xml:space="preserve">measures </w:t>
      </w:r>
      <w:sdt>
        <w:sdtPr>
          <w:rPr>
            <w:rFonts w:asciiTheme="minorHAnsi" w:hAnsiTheme="minorHAnsi" w:cstheme="minorHAnsi"/>
          </w:rPr>
          <w:id w:val="-1022617743"/>
          <w:placeholder>
            <w:docPart w:val="0C741CA3D78D424EB413BE700B968A2D"/>
          </w:placeholder>
        </w:sdtPr>
        <w:sdtContent>
          <w:r w:rsidR="00B6725C" w:rsidRPr="00514929">
            <w:rPr>
              <w:rFonts w:asciiTheme="minorHAnsi" w:hAnsiTheme="minorHAnsi" w:cstheme="minorHAnsi"/>
              <w:lang w:val="en-US"/>
            </w:rPr>
            <w:t>[Description of the measures]</w:t>
          </w:r>
        </w:sdtContent>
      </w:sdt>
      <w:r w:rsidR="007F615B" w:rsidRPr="00514929">
        <w:rPr>
          <w:rFonts w:asciiTheme="minorHAnsi" w:hAnsiTheme="minorHAnsi" w:cstheme="minorHAnsi"/>
          <w:lang w:val="en-US"/>
        </w:rPr>
        <w:t xml:space="preserve">(Art. 46 para. </w:t>
      </w:r>
      <w:r w:rsidR="007F615B" w:rsidRPr="009B7D08">
        <w:rPr>
          <w:rFonts w:asciiTheme="minorHAnsi" w:hAnsiTheme="minorHAnsi" w:cstheme="minorHAnsi"/>
        </w:rPr>
        <w:t>2 lit. a, para. 3 lit. a and b GDPR)</w:t>
      </w:r>
      <w:r w:rsidR="000F0CD4" w:rsidRPr="009B7D08">
        <w:rPr>
          <w:rFonts w:asciiTheme="minorHAnsi" w:hAnsiTheme="minorHAnsi" w:cstheme="minorHAnsi"/>
        </w:rPr>
        <w:t>.</w:t>
      </w:r>
    </w:p>
    <w:p w14:paraId="24A36D2B" w14:textId="77777777" w:rsidR="00314BE6" w:rsidRDefault="00674CC6">
      <w:pPr>
        <w:pStyle w:val="ListParagraph"/>
        <w:numPr>
          <w:ilvl w:val="1"/>
          <w:numId w:val="4"/>
        </w:numPr>
        <w:spacing w:before="80" w:after="240"/>
        <w:jc w:val="both"/>
        <w:rPr>
          <w:rFonts w:asciiTheme="minorHAnsi" w:hAnsiTheme="minorHAnsi" w:cstheme="minorHAnsi"/>
          <w:b/>
          <w:bCs/>
        </w:rPr>
      </w:pPr>
      <w:r w:rsidRPr="009B7D08">
        <w:rPr>
          <w:rFonts w:asciiTheme="minorHAnsi" w:hAnsiTheme="minorHAnsi" w:cstheme="minorHAnsi"/>
          <w:b/>
          <w:bCs/>
        </w:rPr>
        <w:t xml:space="preserve">Type of data </w:t>
      </w:r>
    </w:p>
    <w:p w14:paraId="2C9FE2BD" w14:textId="77777777" w:rsidR="00314BE6" w:rsidRPr="00514929" w:rsidRDefault="00000000">
      <w:pPr>
        <w:pStyle w:val="BodyText"/>
        <w:autoSpaceDE w:val="0"/>
        <w:autoSpaceDN w:val="0"/>
        <w:spacing w:before="80" w:after="240" w:line="276" w:lineRule="auto"/>
        <w:ind w:left="284" w:hanging="284"/>
        <w:jc w:val="both"/>
        <w:rPr>
          <w:rFonts w:asciiTheme="minorHAnsi" w:hAnsiTheme="minorHAnsi" w:cstheme="minorHAnsi"/>
          <w:lang w:val="en-US"/>
        </w:rPr>
      </w:pPr>
      <w:sdt>
        <w:sdtPr>
          <w:rPr>
            <w:rFonts w:asciiTheme="minorHAnsi" w:hAnsiTheme="minorHAnsi" w:cstheme="minorHAnsi"/>
            <w:lang w:val="en-US"/>
          </w:rPr>
          <w:id w:val="873887723"/>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2D0E98" w:rsidRPr="00514929">
        <w:rPr>
          <w:rFonts w:asciiTheme="minorHAnsi" w:hAnsiTheme="minorHAnsi" w:cstheme="minorHAnsi"/>
          <w:lang w:val="en-US"/>
        </w:rPr>
        <w:tab/>
      </w:r>
      <w:r w:rsidR="007F615B" w:rsidRPr="00514929">
        <w:rPr>
          <w:rFonts w:asciiTheme="minorHAnsi" w:hAnsiTheme="minorHAnsi" w:cstheme="minorHAnsi"/>
          <w:lang w:val="en-US"/>
        </w:rPr>
        <w:t xml:space="preserve">The type of personal data used is specifically described in the service agreement under </w:t>
      </w:r>
      <w:sdt>
        <w:sdtPr>
          <w:rPr>
            <w:rFonts w:asciiTheme="minorHAnsi" w:hAnsiTheme="minorHAnsi" w:cstheme="minorHAnsi"/>
          </w:rPr>
          <w:id w:val="-614905377"/>
          <w:placeholder>
            <w:docPart w:val="DefaultPlaceholder_-1854013440"/>
          </w:placeholder>
        </w:sdtPr>
        <w:sdtContent>
          <w:r w:rsidR="00AE4DFB" w:rsidRPr="00514929">
            <w:rPr>
              <w:rFonts w:asciiTheme="minorHAnsi" w:hAnsiTheme="minorHAnsi" w:cstheme="minorHAnsi"/>
              <w:lang w:val="en-US"/>
            </w:rPr>
            <w:t>[Description]</w:t>
          </w:r>
        </w:sdtContent>
      </w:sdt>
    </w:p>
    <w:p w14:paraId="0CCA3784" w14:textId="77777777" w:rsidR="00314BE6" w:rsidRPr="00514929" w:rsidRDefault="00674CC6">
      <w:pPr>
        <w:pStyle w:val="BodyText"/>
        <w:spacing w:before="80" w:after="240" w:line="276" w:lineRule="auto"/>
        <w:ind w:left="426"/>
        <w:jc w:val="both"/>
        <w:rPr>
          <w:rFonts w:asciiTheme="minorHAnsi" w:hAnsiTheme="minorHAnsi" w:cstheme="minorHAnsi"/>
          <w:i/>
          <w:iCs/>
          <w:lang w:val="en-US"/>
        </w:rPr>
      </w:pPr>
      <w:r w:rsidRPr="00514929">
        <w:rPr>
          <w:rFonts w:asciiTheme="minorHAnsi" w:hAnsiTheme="minorHAnsi" w:cstheme="minorHAnsi"/>
          <w:i/>
          <w:iCs/>
          <w:lang w:val="en-US"/>
        </w:rPr>
        <w:t>or</w:t>
      </w:r>
    </w:p>
    <w:p w14:paraId="44C08809" w14:textId="77777777" w:rsidR="00314BE6" w:rsidRPr="00514929" w:rsidRDefault="00000000">
      <w:pPr>
        <w:pStyle w:val="BodyText"/>
        <w:autoSpaceDE w:val="0"/>
        <w:autoSpaceDN w:val="0"/>
        <w:spacing w:before="80" w:after="240" w:line="276" w:lineRule="auto"/>
        <w:ind w:left="284" w:hanging="284"/>
        <w:jc w:val="both"/>
        <w:rPr>
          <w:rFonts w:asciiTheme="minorHAnsi" w:hAnsiTheme="minorHAnsi" w:cstheme="minorHAnsi"/>
          <w:lang w:val="en-US"/>
        </w:rPr>
      </w:pPr>
      <w:sdt>
        <w:sdtPr>
          <w:rPr>
            <w:rFonts w:asciiTheme="minorHAnsi" w:hAnsiTheme="minorHAnsi" w:cstheme="minorHAnsi"/>
            <w:lang w:val="en-US"/>
          </w:rPr>
          <w:id w:val="-1300296226"/>
          <w14:checkbox>
            <w14:checked w14:val="0"/>
            <w14:checkedState w14:val="2612" w14:font="MS Gothic"/>
            <w14:uncheckedState w14:val="2610" w14:font="MS Gothic"/>
          </w14:checkbox>
        </w:sdtPr>
        <w:sdtContent>
          <w:r w:rsidR="00AE4DFB" w:rsidRPr="00514929">
            <w:rPr>
              <w:rFonts w:ascii="Segoe UI Symbol" w:hAnsi="Segoe UI Symbol" w:cs="Segoe UI Symbol"/>
              <w:lang w:val="en-US"/>
            </w:rPr>
            <w:t>☐</w:t>
          </w:r>
        </w:sdtContent>
      </w:sdt>
      <w:r w:rsidR="007F615B" w:rsidRPr="00514929">
        <w:rPr>
          <w:rFonts w:asciiTheme="minorHAnsi" w:hAnsiTheme="minorHAnsi" w:cstheme="minorHAnsi"/>
          <w:lang w:val="en-US"/>
        </w:rPr>
        <w:t xml:space="preserve"> The following data types/categories are subject to the processing of personal data</w:t>
      </w:r>
      <w:r w:rsidR="001C46AE" w:rsidRPr="00514929">
        <w:rPr>
          <w:rFonts w:asciiTheme="minorHAnsi" w:hAnsiTheme="minorHAnsi" w:cstheme="minorHAnsi"/>
          <w:lang w:val="en-US"/>
        </w:rPr>
        <w:t>:</w:t>
      </w:r>
    </w:p>
    <w:p w14:paraId="292FAD3E"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760181465"/>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Personal master data </w:t>
      </w:r>
    </w:p>
    <w:p w14:paraId="2515F38C"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286779556"/>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Communication data (e.g. telephone, e-mail)</w:t>
      </w:r>
    </w:p>
    <w:p w14:paraId="562D1B66"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645119559"/>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Contract master data (contractual relationship, product or contract interest) </w:t>
      </w:r>
    </w:p>
    <w:p w14:paraId="1B80F438"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930100527"/>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Customer history</w:t>
      </w:r>
    </w:p>
    <w:p w14:paraId="3D25CBDB"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211317808"/>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Contract billing and payment data</w:t>
      </w:r>
    </w:p>
    <w:p w14:paraId="6E0A5D48"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140271803"/>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Planning and control data</w:t>
      </w:r>
    </w:p>
    <w:p w14:paraId="1EA9935C" w14:textId="77777777" w:rsidR="00314BE6" w:rsidRPr="00514929" w:rsidRDefault="00000000">
      <w:pPr>
        <w:pStyle w:val="BodyText"/>
        <w:autoSpaceDE w:val="0"/>
        <w:autoSpaceDN w:val="0"/>
        <w:spacing w:before="80"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734585993"/>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Information (from third parties, e.g. credit agencies)</w:t>
      </w:r>
    </w:p>
    <w:p w14:paraId="6A87022B" w14:textId="77777777" w:rsidR="00314BE6" w:rsidRDefault="00000000">
      <w:pPr>
        <w:pStyle w:val="BodyText"/>
        <w:autoSpaceDE w:val="0"/>
        <w:autoSpaceDN w:val="0"/>
        <w:spacing w:before="80" w:after="0" w:line="276" w:lineRule="auto"/>
        <w:ind w:left="426" w:firstLine="426"/>
        <w:jc w:val="both"/>
        <w:rPr>
          <w:rFonts w:asciiTheme="minorHAnsi" w:hAnsiTheme="minorHAnsi" w:cstheme="minorHAnsi"/>
        </w:rPr>
      </w:pPr>
      <w:sdt>
        <w:sdtPr>
          <w:rPr>
            <w:rFonts w:asciiTheme="minorHAnsi" w:hAnsiTheme="minorHAnsi" w:cstheme="minorHAnsi"/>
          </w:rPr>
          <w:id w:val="-1401280972"/>
          <w14:checkbox>
            <w14:checked w14:val="0"/>
            <w14:checkedState w14:val="2612" w14:font="MS Gothic"/>
            <w14:uncheckedState w14:val="2610" w14:font="MS Gothic"/>
          </w14:checkbox>
        </w:sdtPr>
        <w:sdtContent>
          <w:r w:rsidR="00AA273A" w:rsidRPr="009B7D08">
            <w:rPr>
              <w:rFonts w:ascii="Segoe UI Symbol" w:eastAsia="MS Gothic" w:hAnsi="Segoe UI Symbol" w:cs="Segoe UI Symbol"/>
            </w:rPr>
            <w:t>☐</w:t>
          </w:r>
        </w:sdtContent>
      </w:sdt>
      <w:r w:rsidR="00A04065" w:rsidRPr="009B7D08">
        <w:rPr>
          <w:rFonts w:asciiTheme="minorHAnsi" w:hAnsiTheme="minorHAnsi" w:cstheme="minorHAnsi"/>
        </w:rPr>
        <w:t xml:space="preserve"> </w:t>
      </w:r>
      <w:sdt>
        <w:sdtPr>
          <w:rPr>
            <w:rFonts w:asciiTheme="minorHAnsi" w:hAnsiTheme="minorHAnsi" w:cstheme="minorHAnsi"/>
          </w:rPr>
          <w:id w:val="627818221"/>
          <w:placeholder>
            <w:docPart w:val="DefaultPlaceholder_-1854013440"/>
          </w:placeholder>
        </w:sdtPr>
        <w:sdtContent>
          <w:r w:rsidR="00A04065" w:rsidRPr="009B7D08">
            <w:rPr>
              <w:rFonts w:asciiTheme="minorHAnsi" w:hAnsiTheme="minorHAnsi" w:cstheme="minorHAnsi"/>
            </w:rPr>
            <w:t>[Other additions]</w:t>
          </w:r>
        </w:sdtContent>
      </w:sdt>
    </w:p>
    <w:p w14:paraId="586B0BFA" w14:textId="77777777" w:rsidR="00314BE6" w:rsidRDefault="00674CC6">
      <w:pPr>
        <w:pStyle w:val="BodyText"/>
        <w:numPr>
          <w:ilvl w:val="1"/>
          <w:numId w:val="4"/>
        </w:numPr>
        <w:spacing w:after="240" w:line="276" w:lineRule="auto"/>
        <w:jc w:val="both"/>
        <w:rPr>
          <w:rFonts w:asciiTheme="minorHAnsi" w:hAnsiTheme="minorHAnsi" w:cstheme="minorHAnsi"/>
          <w:b/>
        </w:rPr>
      </w:pPr>
      <w:r w:rsidRPr="009B7D08">
        <w:rPr>
          <w:rFonts w:asciiTheme="minorHAnsi" w:hAnsiTheme="minorHAnsi" w:cstheme="minorHAnsi"/>
          <w:b/>
        </w:rPr>
        <w:t>Categories of affected persons</w:t>
      </w:r>
    </w:p>
    <w:p w14:paraId="1DB7664A" w14:textId="77777777" w:rsidR="00314BE6" w:rsidRPr="00514929" w:rsidRDefault="00000000">
      <w:pPr>
        <w:pStyle w:val="BodyText"/>
        <w:autoSpaceDE w:val="0"/>
        <w:autoSpaceDN w:val="0"/>
        <w:spacing w:before="80" w:after="240" w:line="276" w:lineRule="auto"/>
        <w:ind w:left="284" w:hanging="284"/>
        <w:jc w:val="both"/>
        <w:rPr>
          <w:rFonts w:asciiTheme="minorHAnsi" w:hAnsiTheme="minorHAnsi" w:cstheme="minorHAnsi"/>
          <w:lang w:val="en-US"/>
        </w:rPr>
      </w:pPr>
      <w:sdt>
        <w:sdtPr>
          <w:rPr>
            <w:rFonts w:asciiTheme="minorHAnsi" w:hAnsiTheme="minorHAnsi" w:cstheme="minorHAnsi"/>
            <w:lang w:val="en-US"/>
          </w:rPr>
          <w:id w:val="-958878141"/>
          <w14:checkbox>
            <w14:checked w14:val="0"/>
            <w14:checkedState w14:val="2612" w14:font="MS Gothic"/>
            <w14:uncheckedState w14:val="2610" w14:font="MS Gothic"/>
          </w14:checkbox>
        </w:sdtPr>
        <w:sdtContent>
          <w:r w:rsidR="00FD3005"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The categories of data subjects affected by the processing are specifically described in the service agreement at </w:t>
      </w:r>
      <w:sdt>
        <w:sdtPr>
          <w:rPr>
            <w:rFonts w:asciiTheme="minorHAnsi" w:hAnsiTheme="minorHAnsi" w:cstheme="minorHAnsi"/>
          </w:rPr>
          <w:id w:val="1344509197"/>
          <w:placeholder>
            <w:docPart w:val="DefaultPlaceholder_-1854013440"/>
          </w:placeholder>
        </w:sdtPr>
        <w:sdtContent>
          <w:r w:rsidR="007F615B" w:rsidRPr="00514929">
            <w:rPr>
              <w:rFonts w:asciiTheme="minorHAnsi" w:hAnsiTheme="minorHAnsi" w:cstheme="minorHAnsi"/>
              <w:lang w:val="en-US"/>
            </w:rPr>
            <w:t>..................................</w:t>
          </w:r>
        </w:sdtContent>
      </w:sdt>
    </w:p>
    <w:p w14:paraId="1FDBF103" w14:textId="77777777" w:rsidR="00314BE6" w:rsidRPr="00514929" w:rsidRDefault="00674CC6">
      <w:pPr>
        <w:pStyle w:val="Header"/>
        <w:tabs>
          <w:tab w:val="clear" w:pos="4536"/>
          <w:tab w:val="clear" w:pos="9072"/>
        </w:tabs>
        <w:spacing w:after="240" w:line="276" w:lineRule="auto"/>
        <w:jc w:val="both"/>
        <w:rPr>
          <w:rFonts w:asciiTheme="minorHAnsi" w:hAnsiTheme="minorHAnsi" w:cstheme="minorHAnsi"/>
          <w:i/>
          <w:iCs/>
          <w:lang w:val="en-US"/>
        </w:rPr>
      </w:pPr>
      <w:r w:rsidRPr="00514929">
        <w:rPr>
          <w:rFonts w:asciiTheme="minorHAnsi" w:hAnsiTheme="minorHAnsi" w:cstheme="minorHAnsi"/>
          <w:lang w:val="en-US"/>
        </w:rPr>
        <w:tab/>
      </w:r>
      <w:r w:rsidR="007F615B" w:rsidRPr="00514929">
        <w:rPr>
          <w:rFonts w:asciiTheme="minorHAnsi" w:hAnsiTheme="minorHAnsi" w:cstheme="minorHAnsi"/>
          <w:i/>
          <w:iCs/>
          <w:lang w:val="en-US"/>
        </w:rPr>
        <w:t>or</w:t>
      </w:r>
    </w:p>
    <w:p w14:paraId="53B9C88B" w14:textId="77777777" w:rsidR="00314BE6" w:rsidRPr="00514929" w:rsidRDefault="00000000">
      <w:pPr>
        <w:pStyle w:val="BodyText"/>
        <w:autoSpaceDE w:val="0"/>
        <w:autoSpaceDN w:val="0"/>
        <w:spacing w:before="80" w:after="240" w:line="276" w:lineRule="auto"/>
        <w:ind w:left="284" w:hanging="284"/>
        <w:jc w:val="both"/>
        <w:rPr>
          <w:rFonts w:asciiTheme="minorHAnsi" w:hAnsiTheme="minorHAnsi" w:cstheme="minorHAnsi"/>
          <w:lang w:val="en-US"/>
        </w:rPr>
      </w:pPr>
      <w:sdt>
        <w:sdtPr>
          <w:rPr>
            <w:rFonts w:asciiTheme="minorHAnsi" w:hAnsiTheme="minorHAnsi" w:cstheme="minorHAnsi"/>
            <w:lang w:val="en-US"/>
          </w:rPr>
          <w:id w:val="44653600"/>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The categories of data subjects affected by the processing include</w:t>
      </w:r>
    </w:p>
    <w:p w14:paraId="194F6F24"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251120688"/>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Customers</w:t>
      </w:r>
    </w:p>
    <w:p w14:paraId="1767681C"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260263550"/>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Interested parties</w:t>
      </w:r>
    </w:p>
    <w:p w14:paraId="7511BE34"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395435321"/>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Subscribers</w:t>
      </w:r>
    </w:p>
    <w:p w14:paraId="44BACE65"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823557015"/>
          <w14:checkbox>
            <w14:checked w14:val="0"/>
            <w14:checkedState w14:val="2612" w14:font="MS Gothic"/>
            <w14:uncheckedState w14:val="2610" w14:font="MS Gothic"/>
          </w14:checkbox>
        </w:sdtPr>
        <w:sdtContent>
          <w:r w:rsidR="00C40A46" w:rsidRPr="00514929">
            <w:rPr>
              <w:rFonts w:ascii="MS Gothic" w:eastAsia="MS Gothic" w:hAnsi="MS Gothic" w:cstheme="minorHAnsi" w:hint="eastAsia"/>
              <w:lang w:val="en-US"/>
            </w:rPr>
            <w:t>☐</w:t>
          </w:r>
        </w:sdtContent>
      </w:sdt>
      <w:r w:rsidR="007F615B" w:rsidRPr="00514929">
        <w:rPr>
          <w:rFonts w:asciiTheme="minorHAnsi" w:hAnsiTheme="minorHAnsi" w:cstheme="minorHAnsi"/>
          <w:lang w:val="en-US"/>
        </w:rPr>
        <w:t xml:space="preserve"> Employees</w:t>
      </w:r>
    </w:p>
    <w:p w14:paraId="4D8CDC1F"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775746365"/>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Suppliers</w:t>
      </w:r>
    </w:p>
    <w:p w14:paraId="2FE56C87"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777993123"/>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 xml:space="preserve"> Sales representative</w:t>
      </w:r>
    </w:p>
    <w:p w14:paraId="0F8133AA"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2032409932"/>
          <w14:checkbox>
            <w14:checked w14:val="0"/>
            <w14:checkedState w14:val="2612" w14:font="MS Gothic"/>
            <w14:uncheckedState w14:val="2610" w14:font="MS Gothic"/>
          </w14:checkbox>
        </w:sdtPr>
        <w:sdtContent>
          <w:r w:rsidR="00A04065" w:rsidRPr="00514929">
            <w:rPr>
              <w:rFonts w:ascii="Segoe UI Symbol" w:eastAsia="MS Gothic" w:hAnsi="Segoe UI Symbol" w:cs="Segoe UI Symbol"/>
              <w:lang w:val="en-US"/>
            </w:rPr>
            <w:t>☐</w:t>
          </w:r>
        </w:sdtContent>
      </w:sdt>
      <w:r w:rsidR="007F615B" w:rsidRPr="00514929">
        <w:rPr>
          <w:rFonts w:asciiTheme="minorHAnsi" w:hAnsiTheme="minorHAnsi" w:cstheme="minorHAnsi"/>
          <w:lang w:val="en-US"/>
        </w:rPr>
        <w:t>Contact person</w:t>
      </w:r>
    </w:p>
    <w:p w14:paraId="6AA7B235" w14:textId="77777777" w:rsidR="00314BE6" w:rsidRPr="00514929" w:rsidRDefault="00000000">
      <w:pPr>
        <w:pStyle w:val="BodyText"/>
        <w:autoSpaceDE w:val="0"/>
        <w:autoSpaceDN w:val="0"/>
        <w:spacing w:after="0" w:line="276" w:lineRule="auto"/>
        <w:ind w:left="426" w:firstLine="426"/>
        <w:jc w:val="both"/>
        <w:rPr>
          <w:rFonts w:asciiTheme="minorHAnsi" w:hAnsiTheme="minorHAnsi" w:cstheme="minorHAnsi"/>
          <w:lang w:val="en-US"/>
        </w:rPr>
      </w:pPr>
      <w:sdt>
        <w:sdtPr>
          <w:rPr>
            <w:rFonts w:asciiTheme="minorHAnsi" w:hAnsiTheme="minorHAnsi" w:cstheme="minorHAnsi"/>
            <w:lang w:val="en-US"/>
          </w:rPr>
          <w:id w:val="1433936260"/>
          <w14:checkbox>
            <w14:checked w14:val="0"/>
            <w14:checkedState w14:val="2612" w14:font="MS Gothic"/>
            <w14:uncheckedState w14:val="2610" w14:font="MS Gothic"/>
          </w14:checkbox>
        </w:sdtPr>
        <w:sdtContent>
          <w:r w:rsidR="00AA273A" w:rsidRPr="00514929">
            <w:rPr>
              <w:rFonts w:ascii="Segoe UI Symbol" w:eastAsia="MS Gothic" w:hAnsi="Segoe UI Symbol" w:cs="Segoe UI Symbol"/>
              <w:lang w:val="en-US"/>
            </w:rPr>
            <w:t>☐</w:t>
          </w:r>
        </w:sdtContent>
      </w:sdt>
      <w:r w:rsidR="00A04065" w:rsidRPr="00514929">
        <w:rPr>
          <w:rFonts w:asciiTheme="minorHAnsi" w:hAnsiTheme="minorHAnsi" w:cstheme="minorHAnsi"/>
          <w:lang w:val="en-US"/>
        </w:rPr>
        <w:t xml:space="preserve"> [</w:t>
      </w:r>
      <w:sdt>
        <w:sdtPr>
          <w:rPr>
            <w:rFonts w:asciiTheme="minorHAnsi" w:hAnsiTheme="minorHAnsi" w:cstheme="minorHAnsi"/>
          </w:rPr>
          <w:id w:val="-594561924"/>
          <w:placeholder>
            <w:docPart w:val="DefaultPlaceholder_-1854013440"/>
          </w:placeholder>
        </w:sdtPr>
        <w:sdtContent>
          <w:r w:rsidR="00A04065" w:rsidRPr="00514929">
            <w:rPr>
              <w:rFonts w:asciiTheme="minorHAnsi" w:hAnsiTheme="minorHAnsi" w:cstheme="minorHAnsi"/>
              <w:lang w:val="en-US"/>
            </w:rPr>
            <w:t>Other additions]</w:t>
          </w:r>
        </w:sdtContent>
      </w:sdt>
    </w:p>
    <w:p w14:paraId="408609D6" w14:textId="77777777" w:rsidR="001E5020" w:rsidRPr="00514929" w:rsidRDefault="001E5020" w:rsidP="007C41F7">
      <w:pPr>
        <w:pStyle w:val="BodyText"/>
        <w:autoSpaceDE w:val="0"/>
        <w:autoSpaceDN w:val="0"/>
        <w:spacing w:after="0" w:line="276" w:lineRule="auto"/>
        <w:ind w:left="426" w:firstLine="426"/>
        <w:jc w:val="both"/>
        <w:rPr>
          <w:rFonts w:asciiTheme="minorHAnsi" w:hAnsiTheme="minorHAnsi" w:cstheme="minorHAnsi"/>
          <w:lang w:val="en-US"/>
        </w:rPr>
      </w:pPr>
    </w:p>
    <w:p w14:paraId="3E6C96F6"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t>Technical and organisational measures</w:t>
      </w:r>
    </w:p>
    <w:p w14:paraId="66E830EF" w14:textId="77777777" w:rsidR="00314BE6" w:rsidRDefault="00674CC6">
      <w:pPr>
        <w:pStyle w:val="ListParagraph"/>
        <w:numPr>
          <w:ilvl w:val="1"/>
          <w:numId w:val="4"/>
        </w:numPr>
        <w:spacing w:after="240"/>
        <w:jc w:val="both"/>
        <w:rPr>
          <w:rFonts w:asciiTheme="minorHAnsi" w:hAnsiTheme="minorHAnsi" w:cstheme="minorHAnsi"/>
          <w:b/>
          <w:szCs w:val="20"/>
        </w:rPr>
      </w:pPr>
      <w:r w:rsidRPr="009B7D08">
        <w:rPr>
          <w:b/>
        </w:rPr>
        <w:t>Documentation and testing</w:t>
      </w:r>
    </w:p>
    <w:p w14:paraId="74AA2B4B" w14:textId="77777777" w:rsidR="00314BE6" w:rsidRPr="00514929" w:rsidRDefault="00674CC6">
      <w:pPr>
        <w:pStyle w:val="ListParagraph"/>
        <w:spacing w:after="240"/>
        <w:ind w:left="430"/>
        <w:jc w:val="both"/>
        <w:rPr>
          <w:rFonts w:asciiTheme="minorHAnsi" w:hAnsiTheme="minorHAnsi" w:cstheme="minorHAnsi"/>
          <w:szCs w:val="20"/>
          <w:lang w:val="en-US"/>
        </w:rPr>
      </w:pPr>
      <w:r w:rsidRPr="00514929">
        <w:rPr>
          <w:lang w:val="en-US"/>
        </w:rPr>
        <w:t>The Contractor shall document the necessary technical and organisational measures before the start of processing and submit them to the Client for review (Annex 1). After acceptance by the client, the measures become the basis of the order. Any need for adjustments shall be implemented and documented by mutual agreement.</w:t>
      </w:r>
    </w:p>
    <w:p w14:paraId="3F4BE0B8" w14:textId="77777777" w:rsidR="00314BE6" w:rsidRDefault="00674CC6">
      <w:pPr>
        <w:pStyle w:val="ListParagraph"/>
        <w:numPr>
          <w:ilvl w:val="1"/>
          <w:numId w:val="4"/>
        </w:numPr>
        <w:spacing w:after="240"/>
        <w:jc w:val="both"/>
        <w:rPr>
          <w:rFonts w:asciiTheme="minorHAnsi" w:hAnsiTheme="minorHAnsi" w:cstheme="minorHAnsi"/>
          <w:szCs w:val="20"/>
        </w:rPr>
      </w:pPr>
      <w:r w:rsidRPr="009B7D08">
        <w:rPr>
          <w:b/>
        </w:rPr>
        <w:t>Regular verification of the measures</w:t>
      </w:r>
    </w:p>
    <w:p w14:paraId="5CF8D213" w14:textId="77777777" w:rsidR="00314BE6" w:rsidRPr="00514929" w:rsidRDefault="00674CC6">
      <w:pPr>
        <w:pStyle w:val="ListParagraph"/>
        <w:spacing w:after="240"/>
        <w:ind w:left="430"/>
        <w:jc w:val="both"/>
        <w:rPr>
          <w:rFonts w:asciiTheme="minorHAnsi" w:hAnsiTheme="minorHAnsi" w:cstheme="minorHAnsi"/>
          <w:szCs w:val="20"/>
          <w:lang w:val="en-US"/>
        </w:rPr>
      </w:pPr>
      <w:r w:rsidRPr="00514929">
        <w:rPr>
          <w:lang w:val="en-US"/>
        </w:rPr>
        <w:t>The Contractor shall provide written proof of compliance with the technical and organisational security measures at least every two years and at any time at the request of the Client. The proof shall include detailed descriptions of the measures, audit logs or certificates.</w:t>
      </w:r>
    </w:p>
    <w:p w14:paraId="50A01DEF" w14:textId="77777777" w:rsidR="00314BE6" w:rsidRPr="00514929" w:rsidRDefault="00674CC6">
      <w:pPr>
        <w:pStyle w:val="ListParagraph"/>
        <w:numPr>
          <w:ilvl w:val="1"/>
          <w:numId w:val="4"/>
        </w:numPr>
        <w:spacing w:after="240"/>
        <w:jc w:val="both"/>
        <w:rPr>
          <w:rFonts w:asciiTheme="minorHAnsi" w:hAnsiTheme="minorHAnsi" w:cstheme="minorHAnsi"/>
          <w:b/>
          <w:szCs w:val="20"/>
          <w:lang w:val="en-US"/>
        </w:rPr>
      </w:pPr>
      <w:r w:rsidRPr="00514929">
        <w:rPr>
          <w:b/>
          <w:lang w:val="en-US"/>
        </w:rPr>
        <w:t>Security requirements in accordance with the GDPR</w:t>
      </w:r>
    </w:p>
    <w:p w14:paraId="29A93D68" w14:textId="77777777" w:rsidR="00314BE6" w:rsidRDefault="00674CC6">
      <w:pPr>
        <w:pStyle w:val="ListParagraph"/>
        <w:spacing w:after="240"/>
        <w:ind w:left="430"/>
        <w:jc w:val="both"/>
        <w:rPr>
          <w:rFonts w:asciiTheme="minorHAnsi" w:hAnsiTheme="minorHAnsi" w:cstheme="minorHAnsi"/>
          <w:szCs w:val="20"/>
        </w:rPr>
      </w:pPr>
      <w:r w:rsidRPr="00514929">
        <w:rPr>
          <w:lang w:val="en-US"/>
        </w:rPr>
        <w:t xml:space="preserve">The contractor guarantees security in accordance with Art. 28 para. 3 lit. c and Art. 32 GDPR, in particular with regard to confidentiality, integrity, availability and resilience of the systems, taking </w:t>
      </w:r>
      <w:r w:rsidRPr="00514929">
        <w:rPr>
          <w:lang w:val="en-US"/>
        </w:rPr>
        <w:lastRenderedPageBreak/>
        <w:t xml:space="preserve">into account the state of the art, implementation costs, type, scope and purpose of the processing and the risk assessment in accordance with Art. 32 para. </w:t>
      </w:r>
      <w:r w:rsidRPr="009B7D08">
        <w:t>1 GDPR.</w:t>
      </w:r>
    </w:p>
    <w:p w14:paraId="5CA5819E" w14:textId="77777777" w:rsidR="00314BE6" w:rsidRDefault="00674CC6">
      <w:pPr>
        <w:pStyle w:val="ListParagraph"/>
        <w:numPr>
          <w:ilvl w:val="1"/>
          <w:numId w:val="4"/>
        </w:numPr>
        <w:spacing w:after="240"/>
        <w:jc w:val="both"/>
        <w:rPr>
          <w:rFonts w:asciiTheme="minorHAnsi" w:hAnsiTheme="minorHAnsi" w:cstheme="minorHAnsi"/>
          <w:b/>
          <w:szCs w:val="20"/>
        </w:rPr>
      </w:pPr>
      <w:r w:rsidRPr="009B7D08">
        <w:rPr>
          <w:b/>
        </w:rPr>
        <w:t>Adjustments due to technical progress</w:t>
      </w:r>
    </w:p>
    <w:p w14:paraId="546A6523" w14:textId="77777777" w:rsidR="00314BE6" w:rsidRPr="00514929" w:rsidRDefault="00674CC6">
      <w:pPr>
        <w:pStyle w:val="ListParagraph"/>
        <w:spacing w:after="240"/>
        <w:ind w:left="430"/>
        <w:jc w:val="both"/>
        <w:rPr>
          <w:rFonts w:asciiTheme="minorHAnsi" w:hAnsiTheme="minorHAnsi" w:cstheme="minorHAnsi"/>
          <w:szCs w:val="20"/>
          <w:lang w:val="en-US"/>
        </w:rPr>
      </w:pPr>
      <w:r w:rsidRPr="00514929">
        <w:rPr>
          <w:lang w:val="en-US"/>
        </w:rPr>
        <w:t xml:space="preserve">Due to technical progress and expected developments in legislation, it may be necessary to adapt the technical and organisational measures taken. The Contractor is </w:t>
      </w:r>
      <w:proofErr w:type="spellStart"/>
      <w:r w:rsidRPr="00514929">
        <w:rPr>
          <w:lang w:val="en-US"/>
        </w:rPr>
        <w:t>authorised</w:t>
      </w:r>
      <w:proofErr w:type="spellEnd"/>
      <w:r w:rsidRPr="00514929">
        <w:rPr>
          <w:lang w:val="en-US"/>
        </w:rPr>
        <w:t xml:space="preserve"> to implement alternative adequate measures, provided that the security level of the specified measures is not undercut. Significant changes must be documented and communicated to the client immediately in writing. The Contractor undertakes to immediately implement any necessary adjustments to the technical and organisational measures in accordance with changed legal requirements.</w:t>
      </w:r>
    </w:p>
    <w:p w14:paraId="10B6C849" w14:textId="77777777" w:rsidR="00314BE6" w:rsidRPr="00514929" w:rsidRDefault="00674CC6">
      <w:pPr>
        <w:pStyle w:val="Heading2"/>
        <w:numPr>
          <w:ilvl w:val="0"/>
          <w:numId w:val="4"/>
        </w:numPr>
        <w:spacing w:after="240" w:line="276" w:lineRule="auto"/>
        <w:jc w:val="both"/>
        <w:rPr>
          <w:rFonts w:asciiTheme="minorHAnsi" w:hAnsiTheme="minorHAnsi" w:cstheme="minorHAnsi"/>
          <w:lang w:val="en-US"/>
        </w:rPr>
      </w:pPr>
      <w:r w:rsidRPr="00514929">
        <w:rPr>
          <w:rFonts w:asciiTheme="minorHAnsi" w:hAnsiTheme="minorHAnsi" w:cstheme="minorHAnsi"/>
          <w:lang w:val="en-US"/>
        </w:rPr>
        <w:t>Correction, restriction and deletion of data</w:t>
      </w:r>
    </w:p>
    <w:p w14:paraId="4F2E4075" w14:textId="77777777" w:rsidR="00314BE6" w:rsidRPr="00514929" w:rsidRDefault="00674CC6">
      <w:pPr>
        <w:pStyle w:val="ListParagraph"/>
        <w:numPr>
          <w:ilvl w:val="1"/>
          <w:numId w:val="4"/>
        </w:numPr>
        <w:spacing w:after="240"/>
        <w:jc w:val="both"/>
        <w:rPr>
          <w:rFonts w:asciiTheme="minorHAnsi" w:hAnsiTheme="minorHAnsi" w:cstheme="minorHAnsi"/>
          <w:lang w:val="en-US"/>
        </w:rPr>
      </w:pPr>
      <w:r w:rsidRPr="00514929">
        <w:rPr>
          <w:lang w:val="en-US"/>
        </w:rPr>
        <w:t>The Contractor may only rectify, erase or restrict the processing of the data processed on behalf of the Client in accordance with documented instructions from the Client. If a data subject contacts the contractor directly, the contractor shall forward the request to the client without delay.</w:t>
      </w:r>
    </w:p>
    <w:p w14:paraId="3C6B9B3A" w14:textId="77777777" w:rsidR="00314BE6" w:rsidRPr="00514929" w:rsidRDefault="00674CC6">
      <w:pPr>
        <w:pStyle w:val="ListParagraph"/>
        <w:numPr>
          <w:ilvl w:val="1"/>
          <w:numId w:val="4"/>
        </w:numPr>
        <w:spacing w:after="240"/>
        <w:jc w:val="both"/>
        <w:rPr>
          <w:rFonts w:asciiTheme="minorHAnsi" w:hAnsiTheme="minorHAnsi" w:cstheme="minorHAnsi"/>
          <w:lang w:val="en-US"/>
        </w:rPr>
      </w:pPr>
      <w:r w:rsidRPr="00514929">
        <w:rPr>
          <w:lang w:val="en-US"/>
        </w:rPr>
        <w:t>The Contractor shall ensure the rights of data subjects, in particular a deletion concept, the right to be forgotten, rectification, data portability and information in accordance with the documented instructions of the Client, insofar as this is technically possible and legally necessary.</w:t>
      </w:r>
    </w:p>
    <w:p w14:paraId="072EC7EE"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t>Obligations of the contractor</w:t>
      </w:r>
    </w:p>
    <w:p w14:paraId="28B8B05B" w14:textId="77777777" w:rsidR="00314BE6" w:rsidRPr="00514929" w:rsidRDefault="00674CC6">
      <w:pPr>
        <w:spacing w:after="240" w:line="276" w:lineRule="auto"/>
        <w:jc w:val="both"/>
        <w:rPr>
          <w:rFonts w:asciiTheme="minorHAnsi" w:hAnsiTheme="minorHAnsi" w:cstheme="minorHAnsi"/>
          <w:lang w:val="en-US"/>
        </w:rPr>
      </w:pPr>
      <w:r w:rsidRPr="00514929">
        <w:rPr>
          <w:lang w:val="en-US"/>
        </w:rPr>
        <w:t>In addition to complying with the provisions of this contract, the Contractor shall have statutory obligations pursuant to Art. 28 to 33 GDPR; in particular, it shall ensure compliance with the following requirements:</w:t>
      </w:r>
    </w:p>
    <w:p w14:paraId="5052640E" w14:textId="77777777" w:rsidR="00314BE6" w:rsidRDefault="00674CC6">
      <w:pPr>
        <w:pStyle w:val="ListParagraph"/>
        <w:numPr>
          <w:ilvl w:val="0"/>
          <w:numId w:val="2"/>
        </w:numPr>
        <w:spacing w:after="240"/>
        <w:ind w:left="709" w:hanging="425"/>
        <w:jc w:val="both"/>
        <w:rPr>
          <w:rFonts w:asciiTheme="minorHAnsi" w:hAnsiTheme="minorHAnsi" w:cstheme="minorHAnsi"/>
          <w:b/>
          <w:bCs/>
        </w:rPr>
      </w:pPr>
      <w:r w:rsidRPr="009B7D08">
        <w:rPr>
          <w:rFonts w:asciiTheme="minorHAnsi" w:hAnsiTheme="minorHAnsi" w:cstheme="minorHAnsi"/>
          <w:b/>
          <w:bCs/>
        </w:rPr>
        <w:t>Data Protection Officer</w:t>
      </w:r>
    </w:p>
    <w:p w14:paraId="03D5547E" w14:textId="77777777" w:rsidR="00314BE6" w:rsidRPr="00514929" w:rsidRDefault="00674CC6">
      <w:pPr>
        <w:pStyle w:val="ListParagraph"/>
        <w:spacing w:after="240"/>
        <w:ind w:left="709"/>
        <w:jc w:val="both"/>
        <w:rPr>
          <w:lang w:val="en-US"/>
        </w:rPr>
      </w:pPr>
      <w:r w:rsidRPr="00514929">
        <w:rPr>
          <w:lang w:val="en-US"/>
        </w:rPr>
        <w:t xml:space="preserve">The Contractor shall appoint a data protection officer in accordance with Art. 38 and 39 GDPR. The Client shall be informed immediately of any change of data protection officer. </w:t>
      </w:r>
    </w:p>
    <w:p w14:paraId="2A170C5D" w14:textId="77777777" w:rsidR="00314BE6" w:rsidRPr="00514929" w:rsidRDefault="00000000">
      <w:pPr>
        <w:pStyle w:val="ListParagraph"/>
        <w:spacing w:after="240"/>
        <w:ind w:left="709"/>
        <w:jc w:val="both"/>
        <w:rPr>
          <w:lang w:val="en-US"/>
        </w:rPr>
      </w:pPr>
      <w:sdt>
        <w:sdtPr>
          <w:rPr>
            <w:rFonts w:ascii="Segoe UI Symbol" w:hAnsi="Segoe UI Symbol" w:cs="Segoe UI Symbol"/>
            <w:bCs/>
            <w:lang w:val="en-US"/>
          </w:rPr>
          <w:id w:val="-1637330695"/>
          <w14:checkbox>
            <w14:checked w14:val="0"/>
            <w14:checkedState w14:val="2612" w14:font="MS Gothic"/>
            <w14:uncheckedState w14:val="2610" w14:font="MS Gothic"/>
          </w14:checkbox>
        </w:sdtPr>
        <w:sdtContent>
          <w:r w:rsidR="00DB2DB9" w:rsidRPr="00514929">
            <w:rPr>
              <w:rFonts w:ascii="Segoe UI Symbol" w:hAnsi="Segoe UI Symbol" w:cs="Segoe UI Symbol"/>
              <w:bCs/>
              <w:lang w:val="en-US"/>
            </w:rPr>
            <w:t>☐</w:t>
          </w:r>
        </w:sdtContent>
      </w:sdt>
      <w:r w:rsidR="00E921AA" w:rsidRPr="00514929">
        <w:rPr>
          <w:lang w:val="en-US"/>
        </w:rPr>
        <w:t xml:space="preserve">  Data Protection Officer </w:t>
      </w:r>
      <w:sdt>
        <w:sdtPr>
          <w:rPr>
            <w:bCs/>
          </w:rPr>
          <w:id w:val="960148992"/>
          <w:placeholder>
            <w:docPart w:val="9511A0E683434853A7D04930E6F412F6"/>
          </w:placeholder>
        </w:sdtPr>
        <w:sdtContent>
          <w:r w:rsidR="00755AE6" w:rsidRPr="00514929">
            <w:rPr>
              <w:bCs/>
              <w:lang w:val="en-US"/>
            </w:rPr>
            <w:t>[Name, organisational unit, telephone, e-mail]</w:t>
          </w:r>
        </w:sdtContent>
      </w:sdt>
      <w:r w:rsidR="00E921AA" w:rsidRPr="00514929">
        <w:rPr>
          <w:lang w:val="en-US"/>
        </w:rPr>
        <w:t xml:space="preserve">: </w:t>
      </w:r>
    </w:p>
    <w:p w14:paraId="5142142A" w14:textId="77777777" w:rsidR="00314BE6" w:rsidRPr="00514929" w:rsidRDefault="00000000">
      <w:pPr>
        <w:pStyle w:val="ListParagraph"/>
        <w:spacing w:after="240"/>
        <w:ind w:left="709"/>
        <w:jc w:val="both"/>
        <w:rPr>
          <w:lang w:val="en-US"/>
        </w:rPr>
      </w:pPr>
      <w:sdt>
        <w:sdtPr>
          <w:rPr>
            <w:rFonts w:ascii="Segoe UI Symbol" w:hAnsi="Segoe UI Symbol" w:cs="Segoe UI Symbol"/>
            <w:bCs/>
            <w:lang w:val="en-US"/>
          </w:rPr>
          <w:id w:val="-101958760"/>
          <w14:checkbox>
            <w14:checked w14:val="0"/>
            <w14:checkedState w14:val="2612" w14:font="MS Gothic"/>
            <w14:uncheckedState w14:val="2610" w14:font="MS Gothic"/>
          </w14:checkbox>
        </w:sdtPr>
        <w:sdtContent>
          <w:r w:rsidR="00DB2DB9" w:rsidRPr="00514929">
            <w:rPr>
              <w:rFonts w:ascii="Segoe UI Symbol" w:hAnsi="Segoe UI Symbol" w:cs="Segoe UI Symbol"/>
              <w:bCs/>
              <w:lang w:val="en-US"/>
            </w:rPr>
            <w:t>☐</w:t>
          </w:r>
        </w:sdtContent>
      </w:sdt>
      <w:r w:rsidR="00E921AA" w:rsidRPr="00514929">
        <w:rPr>
          <w:lang w:val="en-US"/>
        </w:rPr>
        <w:t xml:space="preserve">  The contractor is not obliged to appoint a data protection officer. Contact person</w:t>
      </w:r>
      <w:r w:rsidR="00755AE6" w:rsidRPr="00514929">
        <w:rPr>
          <w:lang w:val="en-US"/>
        </w:rPr>
        <w:t xml:space="preserve">: </w:t>
      </w:r>
      <w:sdt>
        <w:sdtPr>
          <w:rPr>
            <w:bCs/>
          </w:rPr>
          <w:id w:val="-1881774870"/>
          <w:placeholder>
            <w:docPart w:val="F2ACCAB78BAF454A8DFDD0E078047B73"/>
          </w:placeholder>
        </w:sdtPr>
        <w:sdtContent>
          <w:r w:rsidR="00755AE6" w:rsidRPr="00514929">
            <w:rPr>
              <w:bCs/>
              <w:lang w:val="en-US"/>
            </w:rPr>
            <w:t>[Name, organisational unit, telephone, e-mail]</w:t>
          </w:r>
        </w:sdtContent>
      </w:sdt>
      <w:r w:rsidR="00E921AA" w:rsidRPr="00514929">
        <w:rPr>
          <w:lang w:val="en-US"/>
        </w:rPr>
        <w:t xml:space="preserve"> </w:t>
      </w:r>
    </w:p>
    <w:p w14:paraId="6F0C7AED" w14:textId="77777777" w:rsidR="00314BE6" w:rsidRDefault="00000000">
      <w:pPr>
        <w:pStyle w:val="ListParagraph"/>
        <w:spacing w:after="240"/>
        <w:ind w:left="709"/>
        <w:jc w:val="both"/>
      </w:pPr>
      <w:sdt>
        <w:sdtPr>
          <w:rPr>
            <w:rFonts w:ascii="Segoe UI Symbol" w:hAnsi="Segoe UI Symbol" w:cs="Segoe UI Symbol"/>
            <w:bCs/>
            <w:lang w:val="en-US"/>
          </w:rPr>
          <w:id w:val="-51544541"/>
          <w14:checkbox>
            <w14:checked w14:val="0"/>
            <w14:checkedState w14:val="2612" w14:font="MS Gothic"/>
            <w14:uncheckedState w14:val="2610" w14:font="MS Gothic"/>
          </w14:checkbox>
        </w:sdtPr>
        <w:sdtContent>
          <w:r w:rsidR="00DB2DB9" w:rsidRPr="00514929">
            <w:rPr>
              <w:rFonts w:ascii="Segoe UI Symbol" w:hAnsi="Segoe UI Symbol" w:cs="Segoe UI Symbol"/>
              <w:bCs/>
              <w:lang w:val="en-US"/>
            </w:rPr>
            <w:t>☐</w:t>
          </w:r>
        </w:sdtContent>
      </w:sdt>
      <w:r w:rsidR="00E921AA" w:rsidRPr="00514929">
        <w:rPr>
          <w:lang w:val="en-US"/>
        </w:rPr>
        <w:t xml:space="preserve">  The contractor based outside the Union appoints the following representative in accordance with Art. 27 para. </w:t>
      </w:r>
      <w:r w:rsidR="00E921AA" w:rsidRPr="009B7D08">
        <w:t xml:space="preserve">1 GDPR: </w:t>
      </w:r>
      <w:sdt>
        <w:sdtPr>
          <w:rPr>
            <w:bCs/>
          </w:rPr>
          <w:id w:val="879901901"/>
          <w:placeholder>
            <w:docPart w:val="AE58A76A91C9473698F79880F35926E2"/>
          </w:placeholder>
        </w:sdtPr>
        <w:sdtContent>
          <w:r w:rsidR="00755AE6" w:rsidRPr="009B7D08">
            <w:rPr>
              <w:bCs/>
            </w:rPr>
            <w:t>[name, organisational unit, telephone, email]</w:t>
          </w:r>
        </w:sdtContent>
      </w:sdt>
    </w:p>
    <w:p w14:paraId="4CD4D6F9" w14:textId="77777777" w:rsidR="00314BE6" w:rsidRDefault="00674CC6">
      <w:pPr>
        <w:pStyle w:val="ListParagraph"/>
        <w:numPr>
          <w:ilvl w:val="0"/>
          <w:numId w:val="2"/>
        </w:numPr>
        <w:spacing w:after="240"/>
        <w:ind w:left="709" w:hanging="425"/>
        <w:jc w:val="both"/>
        <w:rPr>
          <w:rFonts w:asciiTheme="minorHAnsi" w:hAnsiTheme="minorHAnsi" w:cstheme="minorHAnsi"/>
          <w:b/>
          <w:bCs/>
        </w:rPr>
      </w:pPr>
      <w:r w:rsidRPr="009B7D08">
        <w:rPr>
          <w:b/>
        </w:rPr>
        <w:t>Maintaining confidentiality</w:t>
      </w:r>
    </w:p>
    <w:p w14:paraId="1C47F87C" w14:textId="77777777" w:rsidR="00314BE6" w:rsidRPr="00514929" w:rsidRDefault="00674CC6">
      <w:pPr>
        <w:pStyle w:val="ListParagraph"/>
        <w:spacing w:after="240"/>
        <w:ind w:left="709"/>
        <w:jc w:val="both"/>
        <w:rPr>
          <w:rFonts w:asciiTheme="minorHAnsi" w:hAnsiTheme="minorHAnsi" w:cstheme="minorHAnsi"/>
          <w:bCs/>
          <w:lang w:val="en-US"/>
        </w:rPr>
      </w:pPr>
      <w:r w:rsidRPr="00514929">
        <w:rPr>
          <w:lang w:val="en-US"/>
        </w:rPr>
        <w:t xml:space="preserve">The Contractor shall only use employees who are bound to confidentiality and who have been </w:t>
      </w:r>
      <w:proofErr w:type="spellStart"/>
      <w:r w:rsidRPr="00514929">
        <w:rPr>
          <w:lang w:val="en-US"/>
        </w:rPr>
        <w:t>familiarised</w:t>
      </w:r>
      <w:proofErr w:type="spellEnd"/>
      <w:r w:rsidRPr="00514929">
        <w:rPr>
          <w:lang w:val="en-US"/>
        </w:rPr>
        <w:t xml:space="preserve"> with the relevant data protection regulations beforehand. Personal data shall only be processed in accordance with the client's instructions.</w:t>
      </w:r>
    </w:p>
    <w:p w14:paraId="1014615A" w14:textId="77777777" w:rsidR="00314BE6" w:rsidRDefault="00674CC6">
      <w:pPr>
        <w:pStyle w:val="ListParagraph"/>
        <w:numPr>
          <w:ilvl w:val="0"/>
          <w:numId w:val="2"/>
        </w:numPr>
        <w:spacing w:after="240"/>
        <w:ind w:left="709" w:hanging="425"/>
        <w:jc w:val="both"/>
        <w:rPr>
          <w:rFonts w:asciiTheme="minorHAnsi" w:hAnsiTheme="minorHAnsi" w:cstheme="minorHAnsi"/>
          <w:b/>
        </w:rPr>
      </w:pPr>
      <w:r w:rsidRPr="009B7D08">
        <w:rPr>
          <w:b/>
        </w:rPr>
        <w:t xml:space="preserve">Cooperation with the </w:t>
      </w:r>
      <w:r w:rsidRPr="009B7D08">
        <w:rPr>
          <w:rFonts w:asciiTheme="minorHAnsi" w:hAnsiTheme="minorHAnsi" w:cstheme="minorHAnsi"/>
          <w:b/>
        </w:rPr>
        <w:t>supervisory</w:t>
      </w:r>
      <w:r w:rsidRPr="009B7D08">
        <w:rPr>
          <w:b/>
        </w:rPr>
        <w:t xml:space="preserve"> authority </w:t>
      </w:r>
    </w:p>
    <w:p w14:paraId="78E764ED" w14:textId="77777777" w:rsidR="00314BE6" w:rsidRPr="00514929" w:rsidRDefault="00674CC6">
      <w:pPr>
        <w:pStyle w:val="ListParagraph"/>
        <w:spacing w:after="240"/>
        <w:ind w:left="709"/>
        <w:jc w:val="both"/>
        <w:rPr>
          <w:rFonts w:asciiTheme="minorHAnsi" w:hAnsiTheme="minorHAnsi" w:cstheme="minorHAnsi"/>
          <w:lang w:val="en-US"/>
        </w:rPr>
      </w:pPr>
      <w:r w:rsidRPr="00514929">
        <w:rPr>
          <w:rFonts w:asciiTheme="minorHAnsi" w:hAnsiTheme="minorHAnsi" w:cstheme="minorHAnsi"/>
          <w:lang w:val="en-US"/>
        </w:rPr>
        <w:t>The Client and the Contractor shall cooperate with the supervisory authority in the fulfilment of their tasks upon request.</w:t>
      </w:r>
    </w:p>
    <w:p w14:paraId="6017D0E1" w14:textId="77777777" w:rsidR="00314BE6" w:rsidRDefault="00674CC6">
      <w:pPr>
        <w:pStyle w:val="ListParagraph"/>
        <w:numPr>
          <w:ilvl w:val="0"/>
          <w:numId w:val="2"/>
        </w:numPr>
        <w:spacing w:after="240"/>
        <w:ind w:left="709" w:hanging="425"/>
        <w:jc w:val="both"/>
        <w:rPr>
          <w:rFonts w:asciiTheme="minorHAnsi" w:hAnsiTheme="minorHAnsi" w:cstheme="minorHAnsi"/>
          <w:b/>
        </w:rPr>
      </w:pPr>
      <w:r w:rsidRPr="009B7D08">
        <w:rPr>
          <w:b/>
        </w:rPr>
        <w:t xml:space="preserve">Information about </w:t>
      </w:r>
      <w:r w:rsidRPr="009B7D08">
        <w:rPr>
          <w:rFonts w:asciiTheme="minorHAnsi" w:hAnsiTheme="minorHAnsi" w:cstheme="minorHAnsi"/>
          <w:b/>
        </w:rPr>
        <w:t>control</w:t>
      </w:r>
      <w:r w:rsidRPr="009B7D08">
        <w:rPr>
          <w:b/>
        </w:rPr>
        <w:t xml:space="preserve"> actions </w:t>
      </w:r>
    </w:p>
    <w:p w14:paraId="0CB54074" w14:textId="77777777" w:rsidR="00314BE6" w:rsidRDefault="00674CC6">
      <w:pPr>
        <w:pStyle w:val="ListParagraph"/>
        <w:spacing w:after="240"/>
        <w:ind w:left="709"/>
        <w:jc w:val="both"/>
        <w:rPr>
          <w:rFonts w:asciiTheme="minorHAnsi" w:hAnsiTheme="minorHAnsi" w:cstheme="minorHAnsi"/>
          <w:lang w:val="en-US"/>
        </w:rPr>
      </w:pPr>
      <w:r w:rsidRPr="00514929">
        <w:rPr>
          <w:lang w:val="en-US"/>
        </w:rPr>
        <w:t>The Contractor shall inform the Client immediately of any inspections and measures taken by an authority insofar as they relate to this order</w:t>
      </w:r>
      <w:r w:rsidRPr="00514929">
        <w:rPr>
          <w:rFonts w:asciiTheme="minorHAnsi" w:hAnsiTheme="minorHAnsi" w:cstheme="minorHAnsi"/>
          <w:lang w:val="en-US"/>
        </w:rPr>
        <w:t xml:space="preserve">. </w:t>
      </w:r>
    </w:p>
    <w:p w14:paraId="074933FD" w14:textId="77777777" w:rsidR="001C4C39" w:rsidRPr="00391C50" w:rsidRDefault="001C4C39" w:rsidP="001C4C39">
      <w:pPr>
        <w:pStyle w:val="ListParagraph"/>
        <w:spacing w:after="240"/>
        <w:ind w:left="709"/>
        <w:jc w:val="both"/>
        <w:rPr>
          <w:rFonts w:asciiTheme="minorHAnsi" w:hAnsiTheme="minorHAnsi" w:cstheme="minorHAnsi"/>
          <w:b/>
          <w:bCs/>
          <w:lang w:val="en-US"/>
        </w:rPr>
      </w:pPr>
    </w:p>
    <w:p w14:paraId="20764728" w14:textId="4591D946" w:rsidR="00314BE6" w:rsidRDefault="00674CC6">
      <w:pPr>
        <w:pStyle w:val="ListParagraph"/>
        <w:numPr>
          <w:ilvl w:val="0"/>
          <w:numId w:val="2"/>
        </w:numPr>
        <w:spacing w:after="240"/>
        <w:ind w:left="709" w:hanging="425"/>
        <w:jc w:val="both"/>
        <w:rPr>
          <w:rFonts w:asciiTheme="minorHAnsi" w:hAnsiTheme="minorHAnsi" w:cstheme="minorHAnsi"/>
          <w:b/>
          <w:bCs/>
        </w:rPr>
      </w:pPr>
      <w:r w:rsidRPr="009B7D08">
        <w:rPr>
          <w:b/>
        </w:rPr>
        <w:lastRenderedPageBreak/>
        <w:t>Support for the client</w:t>
      </w:r>
    </w:p>
    <w:p w14:paraId="74949907" w14:textId="77777777" w:rsidR="00314BE6" w:rsidRPr="00514929" w:rsidRDefault="00674CC6">
      <w:pPr>
        <w:pStyle w:val="ListParagraph"/>
        <w:spacing w:after="240"/>
        <w:jc w:val="both"/>
        <w:rPr>
          <w:rFonts w:asciiTheme="minorHAnsi" w:hAnsiTheme="minorHAnsi" w:cstheme="minorHAnsi"/>
          <w:lang w:val="en-US"/>
        </w:rPr>
      </w:pPr>
      <w:r w:rsidRPr="00514929">
        <w:rPr>
          <w:rFonts w:asciiTheme="minorHAnsi" w:hAnsiTheme="minorHAnsi" w:cstheme="minorHAnsi"/>
          <w:lang w:val="en-US"/>
        </w:rPr>
        <w:t>The Contractor shall support the Client to the best of its ability in the event of inspections by the supervisory authority, administrative offence or criminal proceedings, liability claims by data subjects or other claims in connection with the commissioned processing.</w:t>
      </w:r>
    </w:p>
    <w:p w14:paraId="03BF9709" w14:textId="77777777" w:rsidR="00314BE6" w:rsidRPr="00514929" w:rsidRDefault="00674CC6">
      <w:pPr>
        <w:pStyle w:val="ListParagraph"/>
        <w:numPr>
          <w:ilvl w:val="0"/>
          <w:numId w:val="2"/>
        </w:numPr>
        <w:spacing w:after="240"/>
        <w:ind w:left="709" w:hanging="425"/>
        <w:jc w:val="both"/>
        <w:rPr>
          <w:rFonts w:asciiTheme="minorHAnsi" w:hAnsiTheme="minorHAnsi" w:cstheme="minorHAnsi"/>
          <w:lang w:val="en-US"/>
        </w:rPr>
      </w:pPr>
      <w:r w:rsidRPr="00514929">
        <w:rPr>
          <w:b/>
          <w:lang w:val="en-US"/>
        </w:rPr>
        <w:t xml:space="preserve">Support with obligations pursuant to Art. 32 to 36 GDPR </w:t>
      </w:r>
    </w:p>
    <w:p w14:paraId="6811E08D" w14:textId="77777777" w:rsidR="00314BE6" w:rsidRPr="00514929" w:rsidRDefault="00DD2FF5">
      <w:pPr>
        <w:pStyle w:val="ListParagraph"/>
        <w:spacing w:after="240"/>
        <w:jc w:val="both"/>
        <w:rPr>
          <w:rFonts w:asciiTheme="minorHAnsi" w:hAnsiTheme="minorHAnsi" w:cstheme="minorHAnsi"/>
          <w:lang w:val="en-US"/>
        </w:rPr>
      </w:pPr>
      <w:r w:rsidRPr="00514929">
        <w:rPr>
          <w:rFonts w:asciiTheme="minorHAnsi" w:hAnsiTheme="minorHAnsi" w:cstheme="minorHAnsi"/>
          <w:lang w:val="en-US"/>
        </w:rPr>
        <w:t>The processor supports the controller in the fulfilment of the obligations under Art. 32 to 36 GDPR.</w:t>
      </w:r>
    </w:p>
    <w:p w14:paraId="10E0687A"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t>Subcontracting relationships</w:t>
      </w:r>
    </w:p>
    <w:p w14:paraId="0C14CF57" w14:textId="77777777" w:rsidR="00314BE6" w:rsidRDefault="00674CC6">
      <w:pPr>
        <w:pStyle w:val="ListParagraph"/>
        <w:numPr>
          <w:ilvl w:val="1"/>
          <w:numId w:val="4"/>
        </w:numPr>
        <w:spacing w:after="240"/>
        <w:jc w:val="both"/>
        <w:rPr>
          <w:rFonts w:asciiTheme="minorHAnsi" w:eastAsia="Times New Roman" w:hAnsiTheme="minorHAnsi" w:cstheme="minorHAnsi"/>
          <w:b/>
        </w:rPr>
      </w:pPr>
      <w:r w:rsidRPr="009B7D08">
        <w:rPr>
          <w:b/>
        </w:rPr>
        <w:t>Definition of subcontracting relationships</w:t>
      </w:r>
    </w:p>
    <w:p w14:paraId="1562E6DE" w14:textId="77777777" w:rsidR="00314BE6" w:rsidRPr="00514929" w:rsidRDefault="00674CC6">
      <w:pPr>
        <w:pStyle w:val="ListParagraph"/>
        <w:spacing w:after="240"/>
        <w:ind w:left="430"/>
        <w:jc w:val="both"/>
        <w:rPr>
          <w:rFonts w:asciiTheme="minorHAnsi" w:eastAsia="Times New Roman" w:hAnsiTheme="minorHAnsi" w:cstheme="minorHAnsi"/>
          <w:lang w:val="en-US"/>
        </w:rPr>
      </w:pPr>
      <w:r w:rsidRPr="00514929">
        <w:rPr>
          <w:lang w:val="en-US"/>
        </w:rPr>
        <w:t>Subcontracting relationships within the meaning of this regulation are services that relate directly to the provision of the main service. This does not include ancillary services such as telecommunications services, postal/transport services, maintenance and user services or the disposal of data storage media. Even in the case of outsourced ancillary services, the contractor must make appropriate and legally compliant contractual agreements and take control measures to ensure the data protection and data security of the client's data.</w:t>
      </w:r>
    </w:p>
    <w:p w14:paraId="0E3F9736" w14:textId="77777777" w:rsidR="00314BE6" w:rsidRDefault="00674CC6">
      <w:pPr>
        <w:pStyle w:val="ListParagraph"/>
        <w:numPr>
          <w:ilvl w:val="1"/>
          <w:numId w:val="4"/>
        </w:numPr>
        <w:spacing w:after="240"/>
        <w:jc w:val="both"/>
        <w:rPr>
          <w:rFonts w:asciiTheme="minorHAnsi" w:eastAsia="Times New Roman" w:hAnsiTheme="minorHAnsi" w:cstheme="minorHAnsi"/>
          <w:b/>
        </w:rPr>
      </w:pPr>
      <w:r w:rsidRPr="009B7D08">
        <w:rPr>
          <w:b/>
        </w:rPr>
        <w:t>Consent of the client</w:t>
      </w:r>
    </w:p>
    <w:p w14:paraId="3898ADD0" w14:textId="77777777" w:rsidR="00314BE6" w:rsidRPr="00514929" w:rsidRDefault="00674CC6">
      <w:pPr>
        <w:pStyle w:val="ListParagraph"/>
        <w:spacing w:after="240"/>
        <w:ind w:left="430"/>
        <w:jc w:val="both"/>
        <w:rPr>
          <w:rFonts w:asciiTheme="minorHAnsi" w:eastAsia="Times New Roman" w:hAnsiTheme="minorHAnsi" w:cstheme="minorHAnsi"/>
          <w:lang w:val="en-US"/>
        </w:rPr>
      </w:pPr>
      <w:r w:rsidRPr="00514929">
        <w:rPr>
          <w:lang w:val="en-US"/>
        </w:rPr>
        <w:t xml:space="preserve">The commissioning of subcontractors by the Contractor requires the prior consent of the Client in text form. All existing subcontracting relationships shall be listed in </w:t>
      </w:r>
      <w:r w:rsidRPr="00514929">
        <w:rPr>
          <w:b/>
          <w:lang w:val="en-US"/>
        </w:rPr>
        <w:t xml:space="preserve">Annex 2 </w:t>
      </w:r>
      <w:r w:rsidRPr="00514929">
        <w:rPr>
          <w:lang w:val="en-US"/>
        </w:rPr>
        <w:t>to this contract.</w:t>
      </w:r>
    </w:p>
    <w:p w14:paraId="5450CB12" w14:textId="77777777" w:rsidR="00314BE6" w:rsidRDefault="00674CC6">
      <w:pPr>
        <w:pStyle w:val="ListParagraph"/>
        <w:numPr>
          <w:ilvl w:val="1"/>
          <w:numId w:val="4"/>
        </w:numPr>
        <w:spacing w:after="240"/>
        <w:jc w:val="both"/>
        <w:rPr>
          <w:rFonts w:asciiTheme="minorHAnsi" w:eastAsia="Times New Roman" w:hAnsiTheme="minorHAnsi" w:cstheme="minorHAnsi"/>
          <w:b/>
        </w:rPr>
      </w:pPr>
      <w:r w:rsidRPr="009B7D08">
        <w:rPr>
          <w:b/>
        </w:rPr>
        <w:t>Selection and control</w:t>
      </w:r>
    </w:p>
    <w:p w14:paraId="3A8B4875" w14:textId="77777777" w:rsidR="00314BE6" w:rsidRPr="00514929" w:rsidRDefault="00674CC6">
      <w:pPr>
        <w:pStyle w:val="ListParagraph"/>
        <w:spacing w:after="240"/>
        <w:ind w:left="430"/>
        <w:jc w:val="both"/>
        <w:rPr>
          <w:rFonts w:asciiTheme="minorHAnsi" w:eastAsia="Times New Roman" w:hAnsiTheme="minorHAnsi" w:cstheme="minorHAnsi"/>
          <w:lang w:val="en-US"/>
        </w:rPr>
      </w:pPr>
      <w:r w:rsidRPr="00514929">
        <w:rPr>
          <w:lang w:val="en-US"/>
        </w:rPr>
        <w:t>The Contractor shall carefully select subcontractors and check before commissioning and regularly during the term of the contract that they comply with the agreed data protection measures in accordance with Art. 32 GDPR. The result of the check must be documented and forwarded to the client on request.</w:t>
      </w:r>
    </w:p>
    <w:p w14:paraId="0C677EF5" w14:textId="77777777" w:rsidR="00314BE6" w:rsidRDefault="00674CC6">
      <w:pPr>
        <w:pStyle w:val="ListParagraph"/>
        <w:numPr>
          <w:ilvl w:val="1"/>
          <w:numId w:val="4"/>
        </w:numPr>
        <w:spacing w:after="240"/>
        <w:jc w:val="both"/>
        <w:rPr>
          <w:rFonts w:asciiTheme="minorHAnsi" w:eastAsia="Times New Roman" w:hAnsiTheme="minorHAnsi" w:cstheme="minorHAnsi"/>
        </w:rPr>
      </w:pPr>
      <w:r w:rsidRPr="009B7D08">
        <w:rPr>
          <w:b/>
        </w:rPr>
        <w:t>Application of the contractual provisions</w:t>
      </w:r>
    </w:p>
    <w:p w14:paraId="797E374C" w14:textId="77777777" w:rsidR="00314BE6" w:rsidRPr="00514929" w:rsidRDefault="00674CC6">
      <w:pPr>
        <w:pStyle w:val="ListParagraph"/>
        <w:spacing w:after="240"/>
        <w:ind w:left="430"/>
        <w:jc w:val="both"/>
        <w:rPr>
          <w:rFonts w:asciiTheme="minorHAnsi" w:eastAsia="Times New Roman" w:hAnsiTheme="minorHAnsi" w:cstheme="minorHAnsi"/>
          <w:lang w:val="en-US"/>
        </w:rPr>
      </w:pPr>
      <w:r w:rsidRPr="00514929">
        <w:rPr>
          <w:lang w:val="en-US"/>
        </w:rPr>
        <w:t>The Contractor shall ensure that the agreed regulations and instructions of the Client also apply to the subcontractor.</w:t>
      </w:r>
    </w:p>
    <w:p w14:paraId="7A1C4495" w14:textId="77777777" w:rsidR="00314BE6" w:rsidRDefault="00674CC6">
      <w:pPr>
        <w:pStyle w:val="ListParagraph"/>
        <w:numPr>
          <w:ilvl w:val="1"/>
          <w:numId w:val="4"/>
        </w:numPr>
        <w:spacing w:after="240"/>
        <w:jc w:val="both"/>
        <w:rPr>
          <w:rFonts w:asciiTheme="minorHAnsi" w:eastAsia="Times New Roman" w:hAnsiTheme="minorHAnsi" w:cstheme="minorHAnsi"/>
        </w:rPr>
      </w:pPr>
      <w:r w:rsidRPr="009B7D08">
        <w:rPr>
          <w:b/>
        </w:rPr>
        <w:t xml:space="preserve">Data processing agreement with subcontractor </w:t>
      </w:r>
    </w:p>
    <w:p w14:paraId="29801093" w14:textId="77777777" w:rsidR="00314BE6" w:rsidRPr="00514929" w:rsidRDefault="00674CC6">
      <w:pPr>
        <w:pStyle w:val="ListParagraph"/>
        <w:spacing w:after="240"/>
        <w:ind w:left="430"/>
        <w:jc w:val="both"/>
        <w:rPr>
          <w:rFonts w:asciiTheme="minorHAnsi" w:eastAsia="Times New Roman" w:hAnsiTheme="minorHAnsi" w:cstheme="minorHAnsi"/>
          <w:lang w:val="en-US"/>
        </w:rPr>
      </w:pPr>
      <w:r w:rsidRPr="00514929">
        <w:rPr>
          <w:lang w:val="en-US"/>
        </w:rPr>
        <w:t>The contractor shall conclude an order processing contract with the subcontractor that fulfils the requirements of Art. 28 GDPR. The subcontractor shall have the same obligations to protect personal data as the contractor. A copy of the order processing contract will be sent to the client on request.</w:t>
      </w:r>
    </w:p>
    <w:p w14:paraId="3108A867" w14:textId="77777777" w:rsidR="00314BE6" w:rsidRDefault="00674CC6">
      <w:pPr>
        <w:pStyle w:val="ListParagraph"/>
        <w:numPr>
          <w:ilvl w:val="1"/>
          <w:numId w:val="4"/>
        </w:numPr>
        <w:spacing w:after="240"/>
        <w:jc w:val="both"/>
        <w:rPr>
          <w:rFonts w:asciiTheme="minorHAnsi" w:eastAsia="Times New Roman" w:hAnsiTheme="minorHAnsi" w:cstheme="minorHAnsi"/>
          <w:b/>
        </w:rPr>
      </w:pPr>
      <w:r w:rsidRPr="009B7D08">
        <w:rPr>
          <w:b/>
        </w:rPr>
        <w:t>Control rights</w:t>
      </w:r>
    </w:p>
    <w:p w14:paraId="34313875" w14:textId="77777777" w:rsidR="00314BE6" w:rsidRPr="00514929" w:rsidRDefault="00674CC6">
      <w:pPr>
        <w:pStyle w:val="ListParagraph"/>
        <w:spacing w:after="240"/>
        <w:ind w:left="430"/>
        <w:jc w:val="both"/>
        <w:rPr>
          <w:rFonts w:asciiTheme="minorHAnsi" w:eastAsia="Times New Roman" w:hAnsiTheme="minorHAnsi" w:cstheme="minorHAnsi"/>
          <w:lang w:val="en-US"/>
        </w:rPr>
      </w:pPr>
      <w:r w:rsidRPr="00514929">
        <w:rPr>
          <w:lang w:val="en-US"/>
        </w:rPr>
        <w:t>The contractor shall ensure that the control rights of the client and the supervisory authorities also apply to the subcontractor and that corresponding contractual provisions are made.</w:t>
      </w:r>
    </w:p>
    <w:p w14:paraId="5F4FAD74" w14:textId="77777777" w:rsidR="00314BE6" w:rsidRPr="00514929" w:rsidRDefault="00674CC6">
      <w:pPr>
        <w:pStyle w:val="ListParagraph"/>
        <w:numPr>
          <w:ilvl w:val="1"/>
          <w:numId w:val="4"/>
        </w:numPr>
        <w:spacing w:after="240"/>
        <w:jc w:val="both"/>
        <w:rPr>
          <w:rFonts w:asciiTheme="minorHAnsi" w:eastAsia="Times New Roman" w:hAnsiTheme="minorHAnsi" w:cstheme="minorHAnsi"/>
          <w:b/>
          <w:lang w:val="en-US"/>
        </w:rPr>
      </w:pPr>
      <w:r w:rsidRPr="00514929">
        <w:rPr>
          <w:b/>
          <w:lang w:val="en-US"/>
        </w:rPr>
        <w:t xml:space="preserve">Provision of the service outside the EU/EEA </w:t>
      </w:r>
    </w:p>
    <w:p w14:paraId="0EBE29E3" w14:textId="77777777" w:rsidR="00314BE6" w:rsidRDefault="00674CC6">
      <w:pPr>
        <w:pStyle w:val="ListParagraph"/>
        <w:spacing w:after="240"/>
        <w:ind w:left="430"/>
        <w:jc w:val="both"/>
      </w:pPr>
      <w:r w:rsidRPr="00514929">
        <w:rPr>
          <w:lang w:val="en-US"/>
        </w:rPr>
        <w:t xml:space="preserve">If the subcontractor provides the service outside the EU/EEA, the contractor shall ensure that the service is permissible under data protection law by taking appropriate measures. </w:t>
      </w:r>
      <w:r w:rsidRPr="009B7D08">
        <w:t>The same applies to ancillary services in accordance with 6.1.</w:t>
      </w:r>
    </w:p>
    <w:p w14:paraId="244FB9CA" w14:textId="77777777" w:rsidR="00674CC6" w:rsidRDefault="00674CC6">
      <w:pPr>
        <w:pStyle w:val="ListParagraph"/>
        <w:spacing w:after="240"/>
        <w:ind w:left="430"/>
        <w:jc w:val="both"/>
      </w:pPr>
    </w:p>
    <w:p w14:paraId="43565999" w14:textId="77777777" w:rsidR="00674CC6" w:rsidRDefault="00674CC6">
      <w:pPr>
        <w:pStyle w:val="ListParagraph"/>
        <w:spacing w:after="240"/>
        <w:ind w:left="430"/>
        <w:jc w:val="both"/>
        <w:rPr>
          <w:rFonts w:asciiTheme="minorHAnsi" w:eastAsia="Times New Roman" w:hAnsiTheme="minorHAnsi" w:cstheme="minorHAnsi"/>
        </w:rPr>
      </w:pPr>
    </w:p>
    <w:p w14:paraId="3059AEC6" w14:textId="77777777" w:rsidR="00314BE6" w:rsidRDefault="00674CC6">
      <w:pPr>
        <w:pStyle w:val="Heading2"/>
        <w:numPr>
          <w:ilvl w:val="0"/>
          <w:numId w:val="4"/>
        </w:numPr>
        <w:spacing w:before="120" w:after="240" w:line="276" w:lineRule="auto"/>
        <w:jc w:val="both"/>
        <w:rPr>
          <w:rFonts w:asciiTheme="minorHAnsi" w:hAnsiTheme="minorHAnsi" w:cstheme="minorHAnsi"/>
        </w:rPr>
      </w:pPr>
      <w:r w:rsidRPr="009B7D08">
        <w:rPr>
          <w:rFonts w:asciiTheme="minorHAnsi" w:hAnsiTheme="minorHAnsi" w:cstheme="minorHAnsi"/>
        </w:rPr>
        <w:lastRenderedPageBreak/>
        <w:t>Control rights of the client</w:t>
      </w:r>
    </w:p>
    <w:p w14:paraId="7B92BC71" w14:textId="77777777" w:rsidR="00314BE6" w:rsidRDefault="00674CC6">
      <w:pPr>
        <w:pStyle w:val="ListParagraph"/>
        <w:numPr>
          <w:ilvl w:val="1"/>
          <w:numId w:val="4"/>
        </w:numPr>
        <w:autoSpaceDE w:val="0"/>
        <w:autoSpaceDN w:val="0"/>
        <w:adjustRightInd w:val="0"/>
        <w:spacing w:after="240"/>
        <w:jc w:val="both"/>
        <w:rPr>
          <w:rFonts w:asciiTheme="minorHAnsi" w:hAnsiTheme="minorHAnsi" w:cstheme="minorHAnsi"/>
          <w:b/>
        </w:rPr>
      </w:pPr>
      <w:r w:rsidRPr="009B7D08">
        <w:rPr>
          <w:b/>
        </w:rPr>
        <w:t>Audits by third parties</w:t>
      </w:r>
    </w:p>
    <w:p w14:paraId="47542513" w14:textId="77777777" w:rsidR="00314BE6" w:rsidRPr="00514929" w:rsidRDefault="00674CC6">
      <w:pPr>
        <w:pStyle w:val="ListParagraph"/>
        <w:autoSpaceDE w:val="0"/>
        <w:autoSpaceDN w:val="0"/>
        <w:adjustRightInd w:val="0"/>
        <w:spacing w:after="240"/>
        <w:ind w:left="430"/>
        <w:jc w:val="both"/>
        <w:rPr>
          <w:rFonts w:asciiTheme="minorHAnsi" w:hAnsiTheme="minorHAnsi" w:cstheme="minorHAnsi"/>
          <w:lang w:val="en-US"/>
        </w:rPr>
      </w:pPr>
      <w:r w:rsidRPr="00514929">
        <w:rPr>
          <w:lang w:val="en-US"/>
        </w:rPr>
        <w:t>The client may have the audit carried out by a named third party (auditor). The performance of an audit must be announced in writing at least five (5) working days in advance. The Client shall not have access to data or information about other customers of the Contractor, cost information, quality audits, management reports or other confidential data that is not directly relevant to the agreed audit purposes. The Client undertakes to maintain strict confidentiality regarding the Contractor's business and trade secrets.</w:t>
      </w:r>
    </w:p>
    <w:p w14:paraId="021F24A5" w14:textId="77777777" w:rsidR="00314BE6" w:rsidRPr="00514929" w:rsidRDefault="00674CC6">
      <w:pPr>
        <w:pStyle w:val="ListParagraph"/>
        <w:numPr>
          <w:ilvl w:val="1"/>
          <w:numId w:val="4"/>
        </w:numPr>
        <w:autoSpaceDE w:val="0"/>
        <w:autoSpaceDN w:val="0"/>
        <w:adjustRightInd w:val="0"/>
        <w:spacing w:after="240"/>
        <w:jc w:val="both"/>
        <w:rPr>
          <w:rFonts w:asciiTheme="minorHAnsi" w:hAnsiTheme="minorHAnsi" w:cstheme="minorHAnsi"/>
          <w:b/>
          <w:lang w:val="en-US"/>
        </w:rPr>
      </w:pPr>
      <w:r w:rsidRPr="00514929">
        <w:rPr>
          <w:rFonts w:asciiTheme="minorHAnsi" w:hAnsiTheme="minorHAnsi" w:cstheme="minorHAnsi"/>
          <w:b/>
          <w:lang w:val="en-US"/>
        </w:rPr>
        <w:t>Obligation of the contractor to provide information</w:t>
      </w:r>
    </w:p>
    <w:p w14:paraId="7FCD8024" w14:textId="77777777" w:rsidR="00314BE6" w:rsidRPr="00514929" w:rsidRDefault="00674CC6">
      <w:pPr>
        <w:pStyle w:val="ListParagraph"/>
        <w:autoSpaceDE w:val="0"/>
        <w:autoSpaceDN w:val="0"/>
        <w:adjustRightInd w:val="0"/>
        <w:spacing w:after="240"/>
        <w:ind w:left="430"/>
        <w:jc w:val="both"/>
        <w:rPr>
          <w:rFonts w:asciiTheme="minorHAnsi" w:hAnsiTheme="minorHAnsi" w:cstheme="minorHAnsi"/>
          <w:lang w:val="en-US"/>
        </w:rPr>
      </w:pPr>
      <w:r w:rsidRPr="00514929">
        <w:rPr>
          <w:rFonts w:asciiTheme="minorHAnsi" w:hAnsiTheme="minorHAnsi" w:cstheme="minorHAnsi"/>
          <w:lang w:val="en-US"/>
        </w:rPr>
        <w:t>The Contractor shall ensure that the Client can verify compliance with the Contractor's obligations pursuant to Art. 28 GDPR. The Contractor undertakes to provide the Client with the necessary information upon request and to provide evidence of the implementation of the technical and organisational measures.</w:t>
      </w:r>
    </w:p>
    <w:p w14:paraId="09B9D9BF" w14:textId="77777777" w:rsidR="00314BE6" w:rsidRDefault="00674CC6">
      <w:pPr>
        <w:pStyle w:val="ListParagraph"/>
        <w:numPr>
          <w:ilvl w:val="1"/>
          <w:numId w:val="4"/>
        </w:numPr>
        <w:autoSpaceDE w:val="0"/>
        <w:autoSpaceDN w:val="0"/>
        <w:adjustRightInd w:val="0"/>
        <w:spacing w:after="240"/>
        <w:jc w:val="both"/>
        <w:rPr>
          <w:rFonts w:asciiTheme="minorHAnsi" w:hAnsiTheme="minorHAnsi" w:cstheme="minorHAnsi"/>
          <w:b/>
        </w:rPr>
      </w:pPr>
      <w:r w:rsidRPr="009B7D08">
        <w:rPr>
          <w:b/>
        </w:rPr>
        <w:t>Proof of suitable measures</w:t>
      </w:r>
    </w:p>
    <w:p w14:paraId="39E337BF" w14:textId="77777777" w:rsidR="00314BE6" w:rsidRPr="00514929" w:rsidRDefault="00674CC6">
      <w:pPr>
        <w:pStyle w:val="ListParagraph"/>
        <w:autoSpaceDE w:val="0"/>
        <w:autoSpaceDN w:val="0"/>
        <w:adjustRightInd w:val="0"/>
        <w:spacing w:after="240"/>
        <w:ind w:left="430"/>
        <w:jc w:val="both"/>
        <w:rPr>
          <w:rFonts w:asciiTheme="minorHAnsi" w:hAnsiTheme="minorHAnsi" w:cstheme="minorHAnsi"/>
          <w:lang w:val="en-US"/>
        </w:rPr>
      </w:pPr>
      <w:r w:rsidRPr="00514929">
        <w:rPr>
          <w:lang w:val="en-US"/>
        </w:rPr>
        <w:t>Proof of the measures, which do not only concern the specific order, can be provided by suitable measures, including</w:t>
      </w:r>
    </w:p>
    <w:p w14:paraId="5CDE7F8A" w14:textId="77777777" w:rsidR="00314BE6" w:rsidRPr="00514929" w:rsidRDefault="00674CC6">
      <w:pPr>
        <w:pStyle w:val="ListParagraph"/>
        <w:numPr>
          <w:ilvl w:val="0"/>
          <w:numId w:val="14"/>
        </w:numPr>
        <w:autoSpaceDE w:val="0"/>
        <w:autoSpaceDN w:val="0"/>
        <w:adjustRightInd w:val="0"/>
        <w:spacing w:after="240"/>
        <w:jc w:val="both"/>
        <w:rPr>
          <w:rFonts w:asciiTheme="minorHAnsi" w:hAnsiTheme="minorHAnsi" w:cstheme="minorHAnsi"/>
          <w:lang w:val="en-US"/>
        </w:rPr>
      </w:pPr>
      <w:r w:rsidRPr="00514929">
        <w:rPr>
          <w:rFonts w:asciiTheme="minorHAnsi" w:hAnsiTheme="minorHAnsi" w:cstheme="minorHAnsi"/>
          <w:lang w:val="en-US"/>
        </w:rPr>
        <w:t>compliance with approved codes of conduct in accordance with Art. 40 GDPR;</w:t>
      </w:r>
    </w:p>
    <w:p w14:paraId="5ECFB336" w14:textId="77777777" w:rsidR="00314BE6" w:rsidRPr="00514929" w:rsidRDefault="00674CC6">
      <w:pPr>
        <w:pStyle w:val="ListParagraph"/>
        <w:numPr>
          <w:ilvl w:val="0"/>
          <w:numId w:val="14"/>
        </w:numPr>
        <w:autoSpaceDE w:val="0"/>
        <w:autoSpaceDN w:val="0"/>
        <w:adjustRightInd w:val="0"/>
        <w:spacing w:after="240"/>
        <w:jc w:val="both"/>
        <w:rPr>
          <w:rFonts w:asciiTheme="minorHAnsi" w:hAnsiTheme="minorHAnsi" w:cstheme="minorHAnsi"/>
          <w:lang w:val="en-US"/>
        </w:rPr>
      </w:pPr>
      <w:r w:rsidRPr="00514929">
        <w:rPr>
          <w:rFonts w:asciiTheme="minorHAnsi" w:hAnsiTheme="minorHAnsi" w:cstheme="minorHAnsi"/>
          <w:lang w:val="en-US"/>
        </w:rPr>
        <w:t>certification in accordance with an approved certification procedure pursuant to Art. 42 GDPR;</w:t>
      </w:r>
    </w:p>
    <w:p w14:paraId="611B15E7" w14:textId="77777777" w:rsidR="00314BE6" w:rsidRPr="00514929" w:rsidRDefault="00674CC6">
      <w:pPr>
        <w:pStyle w:val="ListParagraph"/>
        <w:numPr>
          <w:ilvl w:val="0"/>
          <w:numId w:val="14"/>
        </w:numPr>
        <w:autoSpaceDE w:val="0"/>
        <w:autoSpaceDN w:val="0"/>
        <w:adjustRightInd w:val="0"/>
        <w:spacing w:after="240"/>
        <w:jc w:val="both"/>
        <w:rPr>
          <w:rFonts w:asciiTheme="minorHAnsi" w:hAnsiTheme="minorHAnsi" w:cstheme="minorHAnsi"/>
          <w:lang w:val="en-US"/>
        </w:rPr>
      </w:pPr>
      <w:r w:rsidRPr="00514929">
        <w:rPr>
          <w:rFonts w:asciiTheme="minorHAnsi" w:hAnsiTheme="minorHAnsi" w:cstheme="minorHAnsi"/>
          <w:lang w:val="en-US"/>
        </w:rPr>
        <w:t>Current certificates, reports or report extracts from independent bodies (e.g. auditors, internal audit, data protection officer, IT security department, data protection auditors, quality auditors);</w:t>
      </w:r>
    </w:p>
    <w:p w14:paraId="67241F59" w14:textId="77777777" w:rsidR="00314BE6" w:rsidRPr="00514929" w:rsidRDefault="00674CC6">
      <w:pPr>
        <w:pStyle w:val="ListParagraph"/>
        <w:numPr>
          <w:ilvl w:val="0"/>
          <w:numId w:val="14"/>
        </w:numPr>
        <w:autoSpaceDE w:val="0"/>
        <w:autoSpaceDN w:val="0"/>
        <w:adjustRightInd w:val="0"/>
        <w:spacing w:after="240"/>
        <w:jc w:val="both"/>
        <w:rPr>
          <w:rFonts w:asciiTheme="minorHAnsi" w:hAnsiTheme="minorHAnsi" w:cstheme="minorHAnsi"/>
          <w:lang w:val="en-US"/>
        </w:rPr>
      </w:pPr>
      <w:r w:rsidRPr="00514929">
        <w:rPr>
          <w:rFonts w:asciiTheme="minorHAnsi" w:hAnsiTheme="minorHAnsi" w:cstheme="minorHAnsi"/>
          <w:lang w:val="en-US"/>
        </w:rPr>
        <w:t>suitable certification through an IT security or data protection audit (e.g. in accordance with BSI basic protection).</w:t>
      </w:r>
    </w:p>
    <w:p w14:paraId="6FD390C4" w14:textId="77777777" w:rsidR="00314BE6" w:rsidRDefault="00674CC6">
      <w:pPr>
        <w:pStyle w:val="ListParagraph"/>
        <w:numPr>
          <w:ilvl w:val="1"/>
          <w:numId w:val="4"/>
        </w:numPr>
        <w:spacing w:after="240"/>
        <w:jc w:val="both"/>
        <w:rPr>
          <w:rFonts w:asciiTheme="minorHAnsi" w:hAnsiTheme="minorHAnsi" w:cstheme="minorHAnsi"/>
          <w:b/>
        </w:rPr>
      </w:pPr>
      <w:r w:rsidRPr="009B7D08">
        <w:rPr>
          <w:rFonts w:asciiTheme="minorHAnsi" w:hAnsiTheme="minorHAnsi" w:cstheme="minorHAnsi"/>
          <w:b/>
        </w:rPr>
        <w:t>Costs</w:t>
      </w:r>
    </w:p>
    <w:p w14:paraId="22659D93" w14:textId="77777777" w:rsidR="00314BE6" w:rsidRPr="00514929" w:rsidRDefault="00674CC6">
      <w:pPr>
        <w:pStyle w:val="ListParagraph"/>
        <w:spacing w:after="240"/>
        <w:ind w:left="430"/>
        <w:jc w:val="both"/>
        <w:rPr>
          <w:rFonts w:asciiTheme="minorHAnsi" w:hAnsiTheme="minorHAnsi" w:cstheme="minorHAnsi"/>
          <w:lang w:val="en-US"/>
        </w:rPr>
      </w:pPr>
      <w:r w:rsidRPr="00514929">
        <w:rPr>
          <w:rFonts w:asciiTheme="minorHAnsi" w:hAnsiTheme="minorHAnsi" w:cstheme="minorHAnsi"/>
          <w:lang w:val="en-US"/>
        </w:rPr>
        <w:t>No remuneration is payable for the exercise of control rights</w:t>
      </w:r>
      <w:r w:rsidR="007F615B" w:rsidRPr="00514929">
        <w:rPr>
          <w:rFonts w:asciiTheme="minorHAnsi" w:hAnsiTheme="minorHAnsi" w:cstheme="minorHAnsi"/>
          <w:lang w:val="en-US"/>
        </w:rPr>
        <w:t>.</w:t>
      </w:r>
    </w:p>
    <w:p w14:paraId="2F5AD94F" w14:textId="77777777" w:rsidR="00314BE6" w:rsidRPr="00514929" w:rsidRDefault="00674CC6">
      <w:pPr>
        <w:pStyle w:val="Heading2"/>
        <w:numPr>
          <w:ilvl w:val="0"/>
          <w:numId w:val="4"/>
        </w:numPr>
        <w:spacing w:after="240" w:line="276" w:lineRule="auto"/>
        <w:jc w:val="both"/>
        <w:rPr>
          <w:rFonts w:asciiTheme="minorHAnsi" w:hAnsiTheme="minorHAnsi" w:cstheme="minorHAnsi"/>
          <w:lang w:val="en-US"/>
        </w:rPr>
      </w:pPr>
      <w:proofErr w:type="spellStart"/>
      <w:r w:rsidRPr="00514929">
        <w:rPr>
          <w:rFonts w:asciiTheme="minorHAnsi" w:hAnsiTheme="minorHAnsi" w:cstheme="minorHAnsi"/>
          <w:lang w:val="en-US"/>
        </w:rPr>
        <w:t>Authorisation</w:t>
      </w:r>
      <w:proofErr w:type="spellEnd"/>
      <w:r w:rsidRPr="00514929">
        <w:rPr>
          <w:rFonts w:asciiTheme="minorHAnsi" w:hAnsiTheme="minorHAnsi" w:cstheme="minorHAnsi"/>
          <w:lang w:val="en-US"/>
        </w:rPr>
        <w:t xml:space="preserve"> of the client to issue instructions</w:t>
      </w:r>
    </w:p>
    <w:p w14:paraId="4B4F7B6C" w14:textId="77777777" w:rsidR="00314BE6" w:rsidRDefault="00674CC6">
      <w:pPr>
        <w:pStyle w:val="ListParagraph"/>
        <w:numPr>
          <w:ilvl w:val="1"/>
          <w:numId w:val="4"/>
        </w:numPr>
        <w:spacing w:after="240"/>
        <w:jc w:val="both"/>
        <w:rPr>
          <w:rFonts w:asciiTheme="minorHAnsi" w:hAnsiTheme="minorHAnsi" w:cstheme="minorHAnsi"/>
        </w:rPr>
      </w:pPr>
      <w:r w:rsidRPr="009B7D08">
        <w:rPr>
          <w:b/>
        </w:rPr>
        <w:t>Processing according to instructions</w:t>
      </w:r>
    </w:p>
    <w:p w14:paraId="433EC244" w14:textId="77777777" w:rsidR="00314BE6" w:rsidRPr="00514929" w:rsidRDefault="00674CC6">
      <w:pPr>
        <w:pStyle w:val="ListParagraph"/>
        <w:spacing w:after="240"/>
        <w:ind w:left="430"/>
        <w:jc w:val="both"/>
        <w:rPr>
          <w:rFonts w:asciiTheme="minorHAnsi" w:hAnsiTheme="minorHAnsi" w:cstheme="minorHAnsi"/>
          <w:lang w:val="en-US"/>
        </w:rPr>
      </w:pPr>
      <w:r w:rsidRPr="00514929">
        <w:rPr>
          <w:lang w:val="en-US"/>
        </w:rPr>
        <w:t>The contractor may only collect, use or otherwise process data within the scope of the main contract and in accordance with the client's instructions. This applies in particular to the transfer of personal data to a third country or to an international organisation.</w:t>
      </w:r>
    </w:p>
    <w:p w14:paraId="59AF70FC" w14:textId="77777777" w:rsidR="00314BE6" w:rsidRDefault="00674CC6">
      <w:pPr>
        <w:pStyle w:val="ListParagraph"/>
        <w:numPr>
          <w:ilvl w:val="1"/>
          <w:numId w:val="4"/>
        </w:numPr>
        <w:spacing w:after="240"/>
        <w:jc w:val="both"/>
        <w:rPr>
          <w:rFonts w:asciiTheme="minorHAnsi" w:hAnsiTheme="minorHAnsi" w:cstheme="minorHAnsi"/>
          <w:b/>
        </w:rPr>
      </w:pPr>
      <w:r w:rsidRPr="009B7D08">
        <w:rPr>
          <w:b/>
        </w:rPr>
        <w:t>Confirmation of verbal instructions</w:t>
      </w:r>
    </w:p>
    <w:p w14:paraId="3A8E5BEC" w14:textId="77777777" w:rsidR="00314BE6" w:rsidRPr="00514929" w:rsidRDefault="00674CC6">
      <w:pPr>
        <w:pStyle w:val="ListParagraph"/>
        <w:spacing w:after="240"/>
        <w:ind w:left="430"/>
        <w:jc w:val="both"/>
        <w:rPr>
          <w:rFonts w:asciiTheme="minorHAnsi" w:hAnsiTheme="minorHAnsi" w:cstheme="minorHAnsi"/>
          <w:lang w:val="en-US"/>
        </w:rPr>
      </w:pPr>
      <w:r w:rsidRPr="00514929">
        <w:rPr>
          <w:rFonts w:asciiTheme="minorHAnsi" w:hAnsiTheme="minorHAnsi" w:cstheme="minorHAnsi"/>
          <w:lang w:val="en-US"/>
        </w:rPr>
        <w:t xml:space="preserve">Verbal instructions </w:t>
      </w:r>
      <w:r w:rsidR="00FB564E" w:rsidRPr="00514929">
        <w:rPr>
          <w:rFonts w:asciiTheme="minorHAnsi" w:hAnsiTheme="minorHAnsi" w:cstheme="minorHAnsi"/>
          <w:lang w:val="en-US"/>
        </w:rPr>
        <w:t xml:space="preserve">must be </w:t>
      </w:r>
      <w:r w:rsidR="00D678B6" w:rsidRPr="00514929">
        <w:rPr>
          <w:rFonts w:asciiTheme="minorHAnsi" w:hAnsiTheme="minorHAnsi" w:cstheme="minorHAnsi"/>
          <w:lang w:val="en-US"/>
        </w:rPr>
        <w:t xml:space="preserve">confirmed </w:t>
      </w:r>
      <w:r w:rsidR="00FB564E" w:rsidRPr="00514929">
        <w:rPr>
          <w:rFonts w:asciiTheme="minorHAnsi" w:hAnsiTheme="minorHAnsi" w:cstheme="minorHAnsi"/>
          <w:lang w:val="en-US"/>
        </w:rPr>
        <w:t xml:space="preserve">by the </w:t>
      </w:r>
      <w:r w:rsidRPr="00514929">
        <w:rPr>
          <w:rFonts w:asciiTheme="minorHAnsi" w:hAnsiTheme="minorHAnsi" w:cstheme="minorHAnsi"/>
          <w:lang w:val="en-US"/>
        </w:rPr>
        <w:t xml:space="preserve">client immediately </w:t>
      </w:r>
      <w:r w:rsidR="00D678B6" w:rsidRPr="00514929">
        <w:rPr>
          <w:rFonts w:asciiTheme="minorHAnsi" w:hAnsiTheme="minorHAnsi" w:cstheme="minorHAnsi"/>
          <w:lang w:val="en-US"/>
        </w:rPr>
        <w:t xml:space="preserve">in writing or </w:t>
      </w:r>
      <w:r w:rsidRPr="00514929">
        <w:rPr>
          <w:rFonts w:asciiTheme="minorHAnsi" w:hAnsiTheme="minorHAnsi" w:cstheme="minorHAnsi"/>
          <w:lang w:val="en-US"/>
        </w:rPr>
        <w:t>in text form.</w:t>
      </w:r>
    </w:p>
    <w:p w14:paraId="0269478D" w14:textId="77777777" w:rsidR="00314BE6" w:rsidRPr="00514929" w:rsidRDefault="00674CC6">
      <w:pPr>
        <w:pStyle w:val="ListParagraph"/>
        <w:numPr>
          <w:ilvl w:val="1"/>
          <w:numId w:val="4"/>
        </w:numPr>
        <w:spacing w:after="240"/>
        <w:jc w:val="both"/>
        <w:rPr>
          <w:rFonts w:asciiTheme="minorHAnsi" w:hAnsiTheme="minorHAnsi" w:cstheme="minorHAnsi"/>
          <w:lang w:val="en-US"/>
        </w:rPr>
      </w:pPr>
      <w:r w:rsidRPr="00514929">
        <w:rPr>
          <w:b/>
          <w:lang w:val="en-US"/>
        </w:rPr>
        <w:t>Information in the event of unlawful instructions</w:t>
      </w:r>
    </w:p>
    <w:p w14:paraId="152628E3" w14:textId="4BD5D820" w:rsidR="00831EC3" w:rsidRDefault="00674CC6" w:rsidP="00674CC6">
      <w:pPr>
        <w:pStyle w:val="ListParagraph"/>
        <w:spacing w:after="240"/>
        <w:ind w:left="430"/>
        <w:jc w:val="both"/>
        <w:rPr>
          <w:lang w:val="en-US"/>
        </w:rPr>
      </w:pPr>
      <w:r w:rsidRPr="00514929">
        <w:rPr>
          <w:lang w:val="en-US"/>
        </w:rPr>
        <w:t xml:space="preserve">The Contractor shall inform the Client immediately if it is of the opinion that an instruction violates data protection regulations. The Contractor is </w:t>
      </w:r>
      <w:proofErr w:type="spellStart"/>
      <w:r w:rsidRPr="00514929">
        <w:rPr>
          <w:lang w:val="en-US"/>
        </w:rPr>
        <w:t>authorised</w:t>
      </w:r>
      <w:proofErr w:type="spellEnd"/>
      <w:r w:rsidRPr="00514929">
        <w:rPr>
          <w:lang w:val="en-US"/>
        </w:rPr>
        <w:t xml:space="preserve"> to suspend the implementation of the corresponding instruction until it is confirmed or amended by the Client.</w:t>
      </w:r>
    </w:p>
    <w:p w14:paraId="4BC8512C" w14:textId="77777777" w:rsidR="00674CC6" w:rsidRDefault="00674CC6" w:rsidP="00674CC6">
      <w:pPr>
        <w:pStyle w:val="ListParagraph"/>
        <w:spacing w:after="240"/>
        <w:ind w:left="430"/>
        <w:jc w:val="both"/>
        <w:rPr>
          <w:lang w:val="en-US"/>
        </w:rPr>
      </w:pPr>
    </w:p>
    <w:p w14:paraId="2A27D305" w14:textId="77777777" w:rsidR="00674CC6" w:rsidRPr="00674CC6" w:rsidRDefault="00674CC6" w:rsidP="00674CC6">
      <w:pPr>
        <w:pStyle w:val="ListParagraph"/>
        <w:spacing w:after="240"/>
        <w:ind w:left="430"/>
        <w:jc w:val="both"/>
        <w:rPr>
          <w:lang w:val="en-US"/>
        </w:rPr>
      </w:pPr>
    </w:p>
    <w:p w14:paraId="13D7DDE0" w14:textId="77777777" w:rsidR="00314BE6" w:rsidRPr="00514929" w:rsidRDefault="00674CC6">
      <w:pPr>
        <w:pStyle w:val="Heading2"/>
        <w:numPr>
          <w:ilvl w:val="0"/>
          <w:numId w:val="4"/>
        </w:numPr>
        <w:spacing w:after="240" w:line="276" w:lineRule="auto"/>
        <w:jc w:val="both"/>
        <w:rPr>
          <w:rFonts w:asciiTheme="minorHAnsi" w:hAnsiTheme="minorHAnsi" w:cstheme="minorHAnsi"/>
          <w:lang w:val="en-US"/>
        </w:rPr>
      </w:pPr>
      <w:r w:rsidRPr="00514929">
        <w:rPr>
          <w:rFonts w:asciiTheme="minorHAnsi" w:hAnsiTheme="minorHAnsi" w:cstheme="minorHAnsi"/>
          <w:lang w:val="en-US"/>
        </w:rPr>
        <w:lastRenderedPageBreak/>
        <w:t>Deletion and return of personal data</w:t>
      </w:r>
    </w:p>
    <w:p w14:paraId="5B679E1C" w14:textId="77777777" w:rsidR="00314BE6" w:rsidRDefault="00674CC6">
      <w:pPr>
        <w:pStyle w:val="ListParagraph"/>
        <w:numPr>
          <w:ilvl w:val="1"/>
          <w:numId w:val="4"/>
        </w:numPr>
        <w:autoSpaceDE w:val="0"/>
        <w:autoSpaceDN w:val="0"/>
        <w:adjustRightInd w:val="0"/>
        <w:spacing w:after="240"/>
        <w:jc w:val="both"/>
        <w:rPr>
          <w:rFonts w:asciiTheme="minorHAnsi" w:eastAsia="Times New Roman" w:hAnsiTheme="minorHAnsi" w:cstheme="minorHAnsi"/>
        </w:rPr>
      </w:pPr>
      <w:r w:rsidRPr="009B7D08">
        <w:rPr>
          <w:b/>
        </w:rPr>
        <w:t>Creation of copies</w:t>
      </w:r>
    </w:p>
    <w:p w14:paraId="312979CE" w14:textId="77777777" w:rsidR="00314BE6" w:rsidRPr="00514929" w:rsidRDefault="00674CC6">
      <w:pPr>
        <w:pStyle w:val="ListParagraph"/>
        <w:autoSpaceDE w:val="0"/>
        <w:autoSpaceDN w:val="0"/>
        <w:adjustRightInd w:val="0"/>
        <w:spacing w:after="240"/>
        <w:ind w:left="430"/>
        <w:jc w:val="both"/>
        <w:rPr>
          <w:rFonts w:asciiTheme="minorHAnsi" w:eastAsia="Times New Roman" w:hAnsiTheme="minorHAnsi" w:cstheme="minorHAnsi"/>
          <w:lang w:val="en-US"/>
        </w:rPr>
      </w:pPr>
      <w:r w:rsidRPr="00514929">
        <w:rPr>
          <w:lang w:val="en-US"/>
        </w:rPr>
        <w:t>Copies or duplicates of the data will not be made without the client's knowledge, with the exception of backup copies for proper data processing and data for compliance with statutory retention obligations.</w:t>
      </w:r>
    </w:p>
    <w:p w14:paraId="1F32A150" w14:textId="77777777" w:rsidR="00314BE6" w:rsidRDefault="00674CC6">
      <w:pPr>
        <w:pStyle w:val="ListParagraph"/>
        <w:numPr>
          <w:ilvl w:val="1"/>
          <w:numId w:val="4"/>
        </w:numPr>
        <w:autoSpaceDE w:val="0"/>
        <w:autoSpaceDN w:val="0"/>
        <w:adjustRightInd w:val="0"/>
        <w:spacing w:after="240"/>
        <w:jc w:val="both"/>
        <w:rPr>
          <w:rFonts w:asciiTheme="minorHAnsi" w:eastAsia="Times New Roman" w:hAnsiTheme="minorHAnsi" w:cstheme="minorHAnsi"/>
          <w:b/>
        </w:rPr>
      </w:pPr>
      <w:r w:rsidRPr="009B7D08">
        <w:rPr>
          <w:b/>
        </w:rPr>
        <w:t>Return and deletion of data</w:t>
      </w:r>
    </w:p>
    <w:p w14:paraId="74634CDB" w14:textId="77777777" w:rsidR="00314BE6" w:rsidRPr="00514929" w:rsidRDefault="00674CC6">
      <w:pPr>
        <w:pStyle w:val="ListParagraph"/>
        <w:autoSpaceDE w:val="0"/>
        <w:autoSpaceDN w:val="0"/>
        <w:adjustRightInd w:val="0"/>
        <w:spacing w:after="240"/>
        <w:ind w:left="430"/>
        <w:jc w:val="both"/>
        <w:rPr>
          <w:rFonts w:asciiTheme="minorHAnsi" w:eastAsia="Times New Roman" w:hAnsiTheme="minorHAnsi" w:cstheme="minorHAnsi"/>
          <w:lang w:val="en-US"/>
        </w:rPr>
      </w:pPr>
      <w:r w:rsidRPr="00514929">
        <w:rPr>
          <w:lang w:val="en-US"/>
        </w:rPr>
        <w:t xml:space="preserve">After completion of the contractually agreed work or at the request of the client - at the latest upon termination of the service agreement - the contractor shall hand over to the client all documents, processing and </w:t>
      </w:r>
      <w:proofErr w:type="spellStart"/>
      <w:r w:rsidRPr="00514929">
        <w:rPr>
          <w:lang w:val="en-US"/>
        </w:rPr>
        <w:t>utilisation</w:t>
      </w:r>
      <w:proofErr w:type="spellEnd"/>
      <w:r w:rsidRPr="00514929">
        <w:rPr>
          <w:lang w:val="en-US"/>
        </w:rPr>
        <w:t xml:space="preserve"> results as well as data pertaining to the contractual relationship or destroy them with prior consent in accordance with data protection regulations. The same applies to test and scrap material. The deletion log must be submitted on request</w:t>
      </w:r>
      <w:r w:rsidR="007F615B" w:rsidRPr="00514929">
        <w:rPr>
          <w:rFonts w:asciiTheme="minorHAnsi" w:eastAsia="Times New Roman" w:hAnsiTheme="minorHAnsi" w:cstheme="minorHAnsi"/>
          <w:lang w:val="en-US"/>
        </w:rPr>
        <w:t xml:space="preserve">. </w:t>
      </w:r>
    </w:p>
    <w:p w14:paraId="208862C0" w14:textId="77777777" w:rsidR="00314BE6" w:rsidRDefault="00674CC6">
      <w:pPr>
        <w:pStyle w:val="ListParagraph"/>
        <w:numPr>
          <w:ilvl w:val="1"/>
          <w:numId w:val="4"/>
        </w:numPr>
        <w:autoSpaceDE w:val="0"/>
        <w:autoSpaceDN w:val="0"/>
        <w:adjustRightInd w:val="0"/>
        <w:spacing w:before="240" w:after="240"/>
        <w:jc w:val="both"/>
        <w:rPr>
          <w:rFonts w:asciiTheme="minorHAnsi" w:eastAsia="Times New Roman" w:hAnsiTheme="minorHAnsi" w:cstheme="minorHAnsi"/>
        </w:rPr>
      </w:pPr>
      <w:r w:rsidRPr="009B7D08">
        <w:rPr>
          <w:b/>
        </w:rPr>
        <w:t xml:space="preserve">Storage of documentation </w:t>
      </w:r>
    </w:p>
    <w:p w14:paraId="2B411686" w14:textId="77777777" w:rsidR="00314BE6" w:rsidRPr="00514929" w:rsidRDefault="00674CC6">
      <w:pPr>
        <w:pStyle w:val="ListParagraph"/>
        <w:autoSpaceDE w:val="0"/>
        <w:autoSpaceDN w:val="0"/>
        <w:adjustRightInd w:val="0"/>
        <w:spacing w:before="240" w:after="240"/>
        <w:ind w:left="430"/>
        <w:jc w:val="both"/>
        <w:rPr>
          <w:rFonts w:asciiTheme="minorHAnsi" w:eastAsia="Times New Roman" w:hAnsiTheme="minorHAnsi" w:cstheme="minorHAnsi"/>
          <w:lang w:val="en-US"/>
        </w:rPr>
      </w:pPr>
      <w:r w:rsidRPr="00514929">
        <w:rPr>
          <w:lang w:val="en-US"/>
        </w:rPr>
        <w:t>Documentation that serves as proof of proper data processing in accordance with the order shall be retained by the Contractor beyond the end of the contract in accordance with the statutory retention periods. The Contractor may hand over this documentation to the Client at the end of the contract in order to discharge the Client.</w:t>
      </w:r>
    </w:p>
    <w:p w14:paraId="7B09E40C"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t>Remuneration</w:t>
      </w:r>
    </w:p>
    <w:p w14:paraId="457EAA9A" w14:textId="77777777" w:rsidR="00314BE6" w:rsidRPr="00514929" w:rsidRDefault="00674CC6">
      <w:pPr>
        <w:pStyle w:val="ListParagraph"/>
        <w:spacing w:before="240" w:after="240"/>
        <w:ind w:left="430"/>
        <w:jc w:val="both"/>
        <w:rPr>
          <w:rFonts w:asciiTheme="minorHAnsi" w:eastAsia="Times New Roman" w:hAnsiTheme="minorHAnsi" w:cstheme="minorHAnsi"/>
          <w:lang w:val="en-US"/>
        </w:rPr>
      </w:pPr>
      <w:r w:rsidRPr="00514929">
        <w:rPr>
          <w:lang w:val="en-US"/>
        </w:rPr>
        <w:t>The Contractor's remuneration is based on the underlying main contract. The Contractor shall not be entitled to any additional remuneration for measures under this contract</w:t>
      </w:r>
      <w:r w:rsidR="000B3C22" w:rsidRPr="00514929">
        <w:rPr>
          <w:rFonts w:asciiTheme="minorHAnsi" w:eastAsia="Times New Roman" w:hAnsiTheme="minorHAnsi" w:cstheme="minorHAnsi"/>
          <w:lang w:val="en-US"/>
        </w:rPr>
        <w:t xml:space="preserve">. </w:t>
      </w:r>
    </w:p>
    <w:p w14:paraId="2763B4BB"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t>Liability</w:t>
      </w:r>
      <w:r w:rsidR="00003558" w:rsidRPr="009B7D08">
        <w:rPr>
          <w:rFonts w:asciiTheme="minorHAnsi" w:hAnsiTheme="minorHAnsi" w:cstheme="minorHAnsi"/>
        </w:rPr>
        <w:t>, indemnity, contractual penalty</w:t>
      </w:r>
    </w:p>
    <w:p w14:paraId="37193B28" w14:textId="77777777" w:rsidR="00314BE6" w:rsidRDefault="00674CC6">
      <w:pPr>
        <w:pStyle w:val="ListParagraph"/>
        <w:numPr>
          <w:ilvl w:val="1"/>
          <w:numId w:val="4"/>
        </w:numPr>
        <w:spacing w:before="240" w:after="240"/>
        <w:jc w:val="both"/>
        <w:rPr>
          <w:rFonts w:asciiTheme="minorHAnsi" w:hAnsiTheme="minorHAnsi" w:cstheme="minorHAnsi"/>
        </w:rPr>
      </w:pPr>
      <w:r w:rsidRPr="009B7D08">
        <w:rPr>
          <w:b/>
        </w:rPr>
        <w:t xml:space="preserve">Liability of the processor </w:t>
      </w:r>
    </w:p>
    <w:p w14:paraId="5DFF4379" w14:textId="77777777" w:rsidR="00314BE6" w:rsidRPr="00514929" w:rsidRDefault="00674CC6">
      <w:pPr>
        <w:pStyle w:val="ListParagraph"/>
        <w:spacing w:before="240" w:after="240"/>
        <w:ind w:left="430"/>
        <w:jc w:val="both"/>
        <w:rPr>
          <w:rFonts w:asciiTheme="minorHAnsi" w:hAnsiTheme="minorHAnsi" w:cstheme="minorHAnsi"/>
          <w:lang w:val="en-US"/>
        </w:rPr>
      </w:pPr>
      <w:r w:rsidRPr="00514929">
        <w:rPr>
          <w:rFonts w:asciiTheme="minorHAnsi" w:hAnsiTheme="minorHAnsi" w:cstheme="minorHAnsi"/>
          <w:lang w:val="en-US"/>
        </w:rPr>
        <w:t>The processor shall be liable to the controller in accordance with the statutory provisions for all damages caused by culpable breaches of this agreement and of the statutory data protection provisions. This applies to breaches by the processor, its employees or persons commissioned by the processor in the provision of the contractual service. Any limitations of liability of the parties from the main contract shall not apply.</w:t>
      </w:r>
    </w:p>
    <w:p w14:paraId="24CC5FE9" w14:textId="77777777" w:rsidR="00314BE6" w:rsidRDefault="00674CC6">
      <w:pPr>
        <w:pStyle w:val="ListParagraph"/>
        <w:numPr>
          <w:ilvl w:val="1"/>
          <w:numId w:val="4"/>
        </w:numPr>
        <w:spacing w:before="240" w:after="240"/>
        <w:jc w:val="both"/>
        <w:rPr>
          <w:rFonts w:asciiTheme="minorHAnsi" w:hAnsiTheme="minorHAnsi" w:cstheme="minorHAnsi"/>
        </w:rPr>
      </w:pPr>
      <w:r w:rsidRPr="009B7D08">
        <w:rPr>
          <w:b/>
        </w:rPr>
        <w:t xml:space="preserve">Compensation for damages and indemnification </w:t>
      </w:r>
    </w:p>
    <w:p w14:paraId="4F883726" w14:textId="77777777" w:rsidR="00314BE6" w:rsidRPr="00514929" w:rsidRDefault="00674CC6">
      <w:pPr>
        <w:pStyle w:val="ListParagraph"/>
        <w:spacing w:before="240" w:after="240"/>
        <w:ind w:left="430"/>
        <w:jc w:val="both"/>
        <w:rPr>
          <w:lang w:val="en-US"/>
        </w:rPr>
      </w:pPr>
      <w:r w:rsidRPr="00514929">
        <w:rPr>
          <w:lang w:val="en-US"/>
        </w:rPr>
        <w:t xml:space="preserve">The controller or processor shall be liable to the data subject for compensation for damages claimed by a data subject due to </w:t>
      </w:r>
      <w:proofErr w:type="spellStart"/>
      <w:r w:rsidRPr="00514929">
        <w:rPr>
          <w:lang w:val="en-US"/>
        </w:rPr>
        <w:t>unauthorised</w:t>
      </w:r>
      <w:proofErr w:type="spellEnd"/>
      <w:r w:rsidRPr="00514929">
        <w:rPr>
          <w:lang w:val="en-US"/>
        </w:rPr>
        <w:t xml:space="preserve"> or incorrect data processing within the scope of the contractual relationship in accordance with Art. 82 GDPR. The processor shall indemnify the controller internally against all claims for damages asserted against the controller due to a culpable breach of the obligations imposed on the processor or non-compliance with lawfully issued instructions from the controller. The processor bears the burden of proof that the damage is not due to its breach of duty and that it is not responsible for this.</w:t>
      </w:r>
    </w:p>
    <w:p w14:paraId="37B88DEA" w14:textId="77777777" w:rsidR="00314BE6" w:rsidRDefault="00674CC6">
      <w:pPr>
        <w:pStyle w:val="ListParagraph"/>
        <w:numPr>
          <w:ilvl w:val="1"/>
          <w:numId w:val="4"/>
        </w:numPr>
        <w:spacing w:before="240" w:after="240"/>
        <w:jc w:val="both"/>
        <w:rPr>
          <w:b/>
        </w:rPr>
      </w:pPr>
      <w:r w:rsidRPr="009B7D08">
        <w:rPr>
          <w:b/>
        </w:rPr>
        <w:t xml:space="preserve">Contractual penalty </w:t>
      </w:r>
    </w:p>
    <w:p w14:paraId="3E290D12" w14:textId="77777777" w:rsidR="00314BE6" w:rsidRPr="00514929" w:rsidRDefault="00674CC6">
      <w:pPr>
        <w:pStyle w:val="ListParagraph"/>
        <w:spacing w:before="240" w:after="240"/>
        <w:ind w:left="430"/>
        <w:jc w:val="both"/>
        <w:rPr>
          <w:b/>
          <w:lang w:val="en-US"/>
        </w:rPr>
      </w:pPr>
      <w:r w:rsidRPr="00514929">
        <w:rPr>
          <w:lang w:val="en-US"/>
        </w:rPr>
        <w:t>If the processor violates the provisions of this agreement and/or the applicable data protection provisions, it undertakes to pay an appropriate contractual penalty. The amount of the contractual penalty shall be determined by the Controller at its reasonable discretion and shall be subject to review by the competent court in the event of a dispute. The assertion of further claims for damages remains unaffected by this.</w:t>
      </w:r>
    </w:p>
    <w:p w14:paraId="47E734D2" w14:textId="77777777" w:rsidR="00314BE6" w:rsidRDefault="00674CC6">
      <w:pPr>
        <w:pStyle w:val="Heading2"/>
        <w:numPr>
          <w:ilvl w:val="0"/>
          <w:numId w:val="4"/>
        </w:numPr>
        <w:spacing w:after="240" w:line="276" w:lineRule="auto"/>
        <w:jc w:val="both"/>
        <w:rPr>
          <w:rFonts w:asciiTheme="minorHAnsi" w:hAnsiTheme="minorHAnsi" w:cstheme="minorHAnsi"/>
        </w:rPr>
      </w:pPr>
      <w:r w:rsidRPr="009B7D08">
        <w:rPr>
          <w:rFonts w:asciiTheme="minorHAnsi" w:hAnsiTheme="minorHAnsi" w:cstheme="minorHAnsi"/>
        </w:rPr>
        <w:lastRenderedPageBreak/>
        <w:t>Miscellaneous</w:t>
      </w:r>
    </w:p>
    <w:p w14:paraId="0BE2287F" w14:textId="77777777" w:rsidR="00314BE6" w:rsidRPr="00514929" w:rsidRDefault="00674CC6">
      <w:pPr>
        <w:pStyle w:val="ListParagraph"/>
        <w:numPr>
          <w:ilvl w:val="1"/>
          <w:numId w:val="4"/>
        </w:numPr>
        <w:spacing w:after="240"/>
        <w:jc w:val="both"/>
        <w:rPr>
          <w:rFonts w:asciiTheme="minorHAnsi" w:hAnsiTheme="minorHAnsi" w:cstheme="minorHAnsi"/>
          <w:lang w:val="en-US"/>
        </w:rPr>
      </w:pPr>
      <w:r w:rsidRPr="00514929">
        <w:rPr>
          <w:lang w:val="en-US"/>
        </w:rPr>
        <w:t>In the event of contradictions between the provisions of this agreement and the provisions of the main contract, the provisions of this agreement shall take precedence</w:t>
      </w:r>
      <w:r w:rsidR="00003558" w:rsidRPr="00514929">
        <w:rPr>
          <w:rFonts w:asciiTheme="minorHAnsi" w:hAnsiTheme="minorHAnsi" w:cstheme="minorHAnsi"/>
          <w:lang w:val="en-US"/>
        </w:rPr>
        <w:t>.</w:t>
      </w:r>
    </w:p>
    <w:p w14:paraId="7E383932" w14:textId="77777777" w:rsidR="00314BE6" w:rsidRPr="00514929" w:rsidRDefault="00674CC6">
      <w:pPr>
        <w:pStyle w:val="ListParagraph"/>
        <w:numPr>
          <w:ilvl w:val="1"/>
          <w:numId w:val="4"/>
        </w:numPr>
        <w:spacing w:before="240" w:after="240"/>
        <w:jc w:val="both"/>
        <w:rPr>
          <w:rFonts w:asciiTheme="minorHAnsi" w:hAnsiTheme="minorHAnsi" w:cstheme="minorHAnsi"/>
          <w:lang w:val="en-US"/>
        </w:rPr>
      </w:pPr>
      <w:r w:rsidRPr="00514929">
        <w:rPr>
          <w:lang w:val="en-US"/>
        </w:rPr>
        <w:t>Agreements on the technical and organisational measures as well as control and audit documents (also for subcontractors) must be kept by the contractor for their period of validity and subsequently for three full calendar years.</w:t>
      </w:r>
    </w:p>
    <w:p w14:paraId="4DF721AF" w14:textId="77777777" w:rsidR="00314BE6" w:rsidRPr="00514929" w:rsidRDefault="00674CC6">
      <w:pPr>
        <w:pStyle w:val="ListParagraph"/>
        <w:numPr>
          <w:ilvl w:val="1"/>
          <w:numId w:val="4"/>
        </w:numPr>
        <w:spacing w:after="240"/>
        <w:jc w:val="both"/>
        <w:rPr>
          <w:rFonts w:asciiTheme="minorHAnsi" w:hAnsiTheme="minorHAnsi" w:cstheme="minorHAnsi"/>
          <w:lang w:val="en-US"/>
        </w:rPr>
      </w:pPr>
      <w:r w:rsidRPr="00514929">
        <w:rPr>
          <w:lang w:val="en-US"/>
        </w:rPr>
        <w:t>Amendments and supplements to this agreement must be made in writing and expressly state that they amend and/or supplement these provisions. This also applies to the waiver of the formal requirement.</w:t>
      </w:r>
    </w:p>
    <w:p w14:paraId="1CD40D6B" w14:textId="77777777" w:rsidR="00314BE6" w:rsidRPr="00514929" w:rsidRDefault="00674CC6">
      <w:pPr>
        <w:pStyle w:val="ListParagraph"/>
        <w:numPr>
          <w:ilvl w:val="1"/>
          <w:numId w:val="4"/>
        </w:numPr>
        <w:spacing w:before="240" w:after="240"/>
        <w:jc w:val="both"/>
        <w:rPr>
          <w:rFonts w:asciiTheme="minorHAnsi" w:hAnsiTheme="minorHAnsi" w:cstheme="minorHAnsi"/>
          <w:lang w:val="en-US"/>
        </w:rPr>
      </w:pPr>
      <w:r w:rsidRPr="00514929">
        <w:rPr>
          <w:lang w:val="en-US"/>
        </w:rPr>
        <w:t xml:space="preserve">Should the property and/or the personal data of the Client to be processed by the Contractor be </w:t>
      </w:r>
      <w:proofErr w:type="spellStart"/>
      <w:r w:rsidRPr="00514929">
        <w:rPr>
          <w:lang w:val="en-US"/>
        </w:rPr>
        <w:t>jeopardised</w:t>
      </w:r>
      <w:proofErr w:type="spellEnd"/>
      <w:r w:rsidRPr="00514929">
        <w:rPr>
          <w:lang w:val="en-US"/>
        </w:rPr>
        <w:t xml:space="preserve"> by third-party measures (e.g. seizure or confiscation), by insolvency or composition proceedings or by other events, the Contractor must inform the Client immediately.</w:t>
      </w:r>
    </w:p>
    <w:p w14:paraId="0E13895B" w14:textId="77777777" w:rsidR="00314BE6" w:rsidRPr="00514929" w:rsidRDefault="00674CC6">
      <w:pPr>
        <w:pStyle w:val="ListParagraph"/>
        <w:numPr>
          <w:ilvl w:val="1"/>
          <w:numId w:val="4"/>
        </w:numPr>
        <w:spacing w:before="240" w:after="240"/>
        <w:jc w:val="both"/>
        <w:rPr>
          <w:rFonts w:asciiTheme="minorHAnsi" w:hAnsiTheme="minorHAnsi" w:cstheme="minorHAnsi"/>
          <w:lang w:val="en-US"/>
        </w:rPr>
      </w:pPr>
      <w:r w:rsidRPr="00514929">
        <w:rPr>
          <w:lang w:val="en-US"/>
        </w:rPr>
        <w:t xml:space="preserve">The </w:t>
      </w:r>
      <w:proofErr w:type="spellStart"/>
      <w:r w:rsidRPr="00514929">
        <w:rPr>
          <w:lang w:val="en-US"/>
        </w:rPr>
        <w:t>defence</w:t>
      </w:r>
      <w:proofErr w:type="spellEnd"/>
      <w:r w:rsidRPr="00514929">
        <w:rPr>
          <w:lang w:val="en-US"/>
        </w:rPr>
        <w:t xml:space="preserve"> of the right of retention in accordance with § 273 BGB is excluded with regard to the data processed for the client and the associated data carriers.</w:t>
      </w:r>
    </w:p>
    <w:p w14:paraId="1E89267A" w14:textId="77777777" w:rsidR="00314BE6" w:rsidRPr="00514929" w:rsidRDefault="00674CC6">
      <w:pPr>
        <w:pStyle w:val="ListParagraph"/>
        <w:numPr>
          <w:ilvl w:val="1"/>
          <w:numId w:val="4"/>
        </w:numPr>
        <w:spacing w:before="240" w:after="240"/>
        <w:jc w:val="both"/>
        <w:rPr>
          <w:rFonts w:asciiTheme="minorHAnsi" w:hAnsiTheme="minorHAnsi" w:cstheme="minorHAnsi"/>
          <w:lang w:val="en-US"/>
        </w:rPr>
      </w:pPr>
      <w:r w:rsidRPr="00514929">
        <w:rPr>
          <w:lang w:val="en-US"/>
        </w:rPr>
        <w:t>Should individual parts of this agreement be invalid, this shall not affect the validity of the remainder of the agreement.</w:t>
      </w:r>
    </w:p>
    <w:p w14:paraId="53DCCFB0" w14:textId="77777777" w:rsidR="009650EC" w:rsidRPr="00514929" w:rsidRDefault="009650EC" w:rsidP="00003558">
      <w:pPr>
        <w:pStyle w:val="Footer"/>
        <w:tabs>
          <w:tab w:val="clear" w:pos="9072"/>
        </w:tabs>
        <w:spacing w:after="240" w:line="276" w:lineRule="auto"/>
        <w:jc w:val="both"/>
        <w:rPr>
          <w:rFonts w:asciiTheme="minorHAnsi" w:hAnsiTheme="minorHAnsi" w:cstheme="minorHAnsi"/>
          <w:lang w:val="en-US"/>
        </w:rPr>
      </w:pPr>
    </w:p>
    <w:p w14:paraId="0E95D590" w14:textId="77777777" w:rsidR="00314BE6" w:rsidRPr="00514929" w:rsidRDefault="00674CC6">
      <w:pPr>
        <w:pStyle w:val="Footer"/>
        <w:tabs>
          <w:tab w:val="clear" w:pos="9072"/>
        </w:tabs>
        <w:spacing w:after="240" w:line="276" w:lineRule="auto"/>
        <w:jc w:val="both"/>
        <w:rPr>
          <w:rFonts w:asciiTheme="minorHAnsi" w:hAnsiTheme="minorHAnsi" w:cstheme="minorHAnsi"/>
          <w:sz w:val="20"/>
          <w:szCs w:val="20"/>
          <w:lang w:val="en-US"/>
        </w:rPr>
      </w:pPr>
      <w:r w:rsidRPr="00514929">
        <w:rPr>
          <w:rFonts w:asciiTheme="minorHAnsi" w:hAnsiTheme="minorHAnsi" w:cstheme="minorHAnsi"/>
          <w:lang w:val="en-US"/>
        </w:rPr>
        <w:t>_________________________________</w:t>
      </w:r>
      <w:r w:rsidRPr="00514929">
        <w:rPr>
          <w:rFonts w:asciiTheme="minorHAnsi" w:hAnsiTheme="minorHAnsi" w:cstheme="minorHAnsi"/>
          <w:lang w:val="en-US"/>
        </w:rPr>
        <w:tab/>
      </w:r>
      <w:r w:rsidRPr="00514929">
        <w:rPr>
          <w:rFonts w:asciiTheme="minorHAnsi" w:hAnsiTheme="minorHAnsi" w:cstheme="minorHAnsi"/>
          <w:lang w:val="en-US"/>
        </w:rPr>
        <w:tab/>
        <w:t>________________________________</w:t>
      </w:r>
      <w:r w:rsidR="009650EC" w:rsidRPr="00514929">
        <w:rPr>
          <w:rFonts w:asciiTheme="minorHAnsi" w:hAnsiTheme="minorHAnsi" w:cstheme="minorHAnsi"/>
          <w:lang w:val="en-US"/>
        </w:rPr>
        <w:br/>
      </w:r>
      <w:r w:rsidRPr="00514929">
        <w:rPr>
          <w:rFonts w:asciiTheme="minorHAnsi" w:hAnsiTheme="minorHAnsi" w:cstheme="minorHAnsi"/>
          <w:sz w:val="20"/>
          <w:szCs w:val="20"/>
          <w:lang w:val="en-US"/>
        </w:rPr>
        <w:t>Place, date</w:t>
      </w:r>
      <w:r w:rsidRPr="00514929">
        <w:rPr>
          <w:rFonts w:asciiTheme="minorHAnsi" w:hAnsiTheme="minorHAnsi" w:cstheme="minorHAnsi"/>
          <w:sz w:val="20"/>
          <w:szCs w:val="20"/>
          <w:lang w:val="en-US"/>
        </w:rPr>
        <w:tab/>
      </w:r>
      <w:r w:rsidRPr="00514929">
        <w:rPr>
          <w:rFonts w:asciiTheme="minorHAnsi" w:hAnsiTheme="minorHAnsi" w:cstheme="minorHAnsi"/>
          <w:sz w:val="20"/>
          <w:szCs w:val="20"/>
          <w:lang w:val="en-US"/>
        </w:rPr>
        <w:tab/>
        <w:t>Place, date</w:t>
      </w:r>
      <w:r w:rsidRPr="00514929">
        <w:rPr>
          <w:rFonts w:asciiTheme="minorHAnsi" w:hAnsiTheme="minorHAnsi" w:cstheme="minorHAnsi"/>
          <w:sz w:val="20"/>
          <w:szCs w:val="20"/>
          <w:lang w:val="en-US"/>
        </w:rPr>
        <w:tab/>
      </w:r>
      <w:r w:rsidRPr="00514929">
        <w:rPr>
          <w:rFonts w:asciiTheme="minorHAnsi" w:hAnsiTheme="minorHAnsi" w:cstheme="minorHAnsi"/>
          <w:sz w:val="20"/>
          <w:szCs w:val="20"/>
          <w:lang w:val="en-US"/>
        </w:rPr>
        <w:tab/>
      </w:r>
      <w:r w:rsidRPr="00514929">
        <w:rPr>
          <w:rFonts w:asciiTheme="minorHAnsi" w:hAnsiTheme="minorHAnsi" w:cstheme="minorHAnsi"/>
          <w:sz w:val="20"/>
          <w:szCs w:val="20"/>
          <w:lang w:val="en-US"/>
        </w:rPr>
        <w:tab/>
        <w:t xml:space="preserve"> </w:t>
      </w:r>
    </w:p>
    <w:p w14:paraId="41BB01BC" w14:textId="77777777" w:rsidR="007F615B" w:rsidRPr="00514929" w:rsidRDefault="007F615B" w:rsidP="00003558">
      <w:pPr>
        <w:pStyle w:val="Footer"/>
        <w:tabs>
          <w:tab w:val="clear" w:pos="9072"/>
        </w:tabs>
        <w:spacing w:after="240" w:line="276" w:lineRule="auto"/>
        <w:jc w:val="both"/>
        <w:rPr>
          <w:rFonts w:asciiTheme="minorHAnsi" w:hAnsiTheme="minorHAnsi" w:cstheme="minorHAnsi"/>
          <w:lang w:val="en-US"/>
        </w:rPr>
      </w:pPr>
    </w:p>
    <w:p w14:paraId="1A1D33F1" w14:textId="77777777" w:rsidR="009650EC" w:rsidRPr="00514929" w:rsidRDefault="009650EC" w:rsidP="00003558">
      <w:pPr>
        <w:pStyle w:val="Footer"/>
        <w:tabs>
          <w:tab w:val="clear" w:pos="9072"/>
        </w:tabs>
        <w:spacing w:after="240" w:line="276" w:lineRule="auto"/>
        <w:jc w:val="both"/>
        <w:rPr>
          <w:rFonts w:asciiTheme="minorHAnsi" w:hAnsiTheme="minorHAnsi" w:cstheme="minorHAnsi"/>
          <w:lang w:val="en-US"/>
        </w:rPr>
      </w:pPr>
    </w:p>
    <w:p w14:paraId="252EB47B" w14:textId="77777777" w:rsidR="00314BE6" w:rsidRPr="00514929" w:rsidRDefault="00674CC6">
      <w:pPr>
        <w:pStyle w:val="Footer"/>
        <w:tabs>
          <w:tab w:val="clear" w:pos="9072"/>
        </w:tabs>
        <w:spacing w:after="240" w:line="276" w:lineRule="auto"/>
        <w:jc w:val="both"/>
        <w:rPr>
          <w:rFonts w:asciiTheme="minorHAnsi" w:hAnsiTheme="minorHAnsi" w:cstheme="minorHAnsi"/>
          <w:sz w:val="20"/>
          <w:szCs w:val="20"/>
          <w:lang w:val="en-US"/>
        </w:rPr>
      </w:pPr>
      <w:r w:rsidRPr="00514929">
        <w:rPr>
          <w:rFonts w:asciiTheme="minorHAnsi" w:hAnsiTheme="minorHAnsi" w:cstheme="minorHAnsi"/>
          <w:lang w:val="en-US"/>
        </w:rPr>
        <w:t>_________________________________</w:t>
      </w:r>
      <w:r w:rsidRPr="00514929">
        <w:rPr>
          <w:rFonts w:asciiTheme="minorHAnsi" w:hAnsiTheme="minorHAnsi" w:cstheme="minorHAnsi"/>
          <w:lang w:val="en-US"/>
        </w:rPr>
        <w:tab/>
      </w:r>
      <w:r w:rsidRPr="00514929">
        <w:rPr>
          <w:rFonts w:asciiTheme="minorHAnsi" w:hAnsiTheme="minorHAnsi" w:cstheme="minorHAnsi"/>
          <w:lang w:val="en-US"/>
        </w:rPr>
        <w:tab/>
        <w:t>________________________________</w:t>
      </w:r>
      <w:r w:rsidR="009650EC" w:rsidRPr="00514929">
        <w:rPr>
          <w:rFonts w:asciiTheme="minorHAnsi" w:hAnsiTheme="minorHAnsi" w:cstheme="minorHAnsi"/>
          <w:lang w:val="en-US"/>
        </w:rPr>
        <w:br/>
      </w:r>
      <w:r w:rsidRPr="00514929">
        <w:rPr>
          <w:rFonts w:asciiTheme="minorHAnsi" w:hAnsiTheme="minorHAnsi" w:cstheme="minorHAnsi"/>
          <w:sz w:val="20"/>
          <w:szCs w:val="20"/>
          <w:lang w:val="en-US"/>
        </w:rPr>
        <w:t xml:space="preserve">Client </w:t>
      </w:r>
      <w:r w:rsidRPr="00514929">
        <w:rPr>
          <w:rFonts w:asciiTheme="minorHAnsi" w:hAnsiTheme="minorHAnsi" w:cstheme="minorHAnsi"/>
          <w:sz w:val="20"/>
          <w:szCs w:val="20"/>
          <w:lang w:val="en-US"/>
        </w:rPr>
        <w:tab/>
      </w:r>
      <w:r w:rsidRPr="00514929">
        <w:rPr>
          <w:rFonts w:asciiTheme="minorHAnsi" w:hAnsiTheme="minorHAnsi" w:cstheme="minorHAnsi"/>
          <w:sz w:val="20"/>
          <w:szCs w:val="20"/>
          <w:lang w:val="en-US"/>
        </w:rPr>
        <w:tab/>
        <w:t xml:space="preserve">Contractor </w:t>
      </w:r>
    </w:p>
    <w:p w14:paraId="3AB27D8D" w14:textId="77777777" w:rsidR="007F615B" w:rsidRPr="00514929" w:rsidRDefault="007F615B" w:rsidP="00003558">
      <w:pPr>
        <w:spacing w:after="240" w:line="276" w:lineRule="auto"/>
        <w:jc w:val="both"/>
        <w:rPr>
          <w:rFonts w:asciiTheme="minorHAnsi" w:eastAsia="Times New Roman" w:hAnsiTheme="minorHAnsi" w:cstheme="minorHAnsi"/>
          <w:lang w:val="en-US"/>
        </w:rPr>
      </w:pPr>
      <w:r w:rsidRPr="00514929">
        <w:rPr>
          <w:rFonts w:asciiTheme="minorHAnsi" w:eastAsia="Times New Roman" w:hAnsiTheme="minorHAnsi" w:cstheme="minorHAnsi"/>
          <w:lang w:val="en-US"/>
        </w:rPr>
        <w:br w:type="page"/>
      </w:r>
    </w:p>
    <w:p w14:paraId="0BCE8AE2" w14:textId="77777777" w:rsidR="00314BE6" w:rsidRDefault="00674CC6">
      <w:pPr>
        <w:spacing w:after="240" w:line="276" w:lineRule="auto"/>
        <w:jc w:val="both"/>
        <w:rPr>
          <w:rFonts w:asciiTheme="minorHAnsi" w:hAnsiTheme="minorHAnsi" w:cstheme="minorHAnsi"/>
          <w:b/>
          <w:sz w:val="32"/>
          <w:szCs w:val="32"/>
          <w:lang w:val="en-US"/>
        </w:rPr>
      </w:pPr>
      <w:r w:rsidRPr="00514929">
        <w:rPr>
          <w:rFonts w:asciiTheme="minorHAnsi" w:hAnsiTheme="minorHAnsi" w:cstheme="minorHAnsi"/>
          <w:b/>
          <w:sz w:val="32"/>
          <w:szCs w:val="32"/>
          <w:lang w:val="en-US"/>
        </w:rPr>
        <w:lastRenderedPageBreak/>
        <w:t xml:space="preserve">Appendix </w:t>
      </w:r>
      <w:r w:rsidR="00DA7362" w:rsidRPr="00514929">
        <w:rPr>
          <w:rFonts w:asciiTheme="minorHAnsi" w:hAnsiTheme="minorHAnsi" w:cstheme="minorHAnsi"/>
          <w:b/>
          <w:sz w:val="32"/>
          <w:szCs w:val="32"/>
          <w:lang w:val="en-US"/>
        </w:rPr>
        <w:t>1</w:t>
      </w:r>
    </w:p>
    <w:p w14:paraId="16B7F733" w14:textId="77777777" w:rsidR="00B853B7" w:rsidRPr="00B853B7" w:rsidRDefault="00B853B7" w:rsidP="00B853B7">
      <w:pPr>
        <w:spacing w:after="240" w:line="276" w:lineRule="auto"/>
        <w:jc w:val="both"/>
        <w:rPr>
          <w:rFonts w:cs="Calibri"/>
          <w:b/>
          <w:sz w:val="24"/>
          <w:szCs w:val="24"/>
        </w:rPr>
      </w:pPr>
      <w:r w:rsidRPr="00B853B7">
        <w:rPr>
          <w:rFonts w:cs="Calibri"/>
          <w:b/>
          <w:sz w:val="24"/>
          <w:szCs w:val="24"/>
        </w:rPr>
        <w:t xml:space="preserve">Data security requirements </w:t>
      </w:r>
    </w:p>
    <w:p w14:paraId="2A9310AF" w14:textId="77777777" w:rsidR="00B853B7" w:rsidRPr="00B853B7" w:rsidRDefault="00B853B7" w:rsidP="00B853B7">
      <w:pPr>
        <w:spacing w:after="240" w:line="276" w:lineRule="auto"/>
        <w:jc w:val="both"/>
        <w:rPr>
          <w:rFonts w:cs="Calibri"/>
          <w:bCs/>
        </w:rPr>
      </w:pPr>
      <w:r w:rsidRPr="00B853B7">
        <w:rPr>
          <w:rFonts w:cs="Calibri"/>
          <w:bCs/>
        </w:rPr>
        <w:t>The contractor is obliged to take appropriate technical and organisational measures to ensure a level of protection appropriate to the risk for the data used in the context of the execution of the order. These measures shall be taken taking into account the state of the art, the implementation costs and the nature of the scope, circumstances and purposes of the data processing. These measures are intended to ensure the confidentiality, integrity and availability of the data during the fulfilment of the contract</w:t>
      </w:r>
    </w:p>
    <w:p w14:paraId="66F3C30B" w14:textId="77777777" w:rsidR="00B853B7" w:rsidRPr="00B853B7" w:rsidRDefault="00B853B7" w:rsidP="00B853B7">
      <w:pPr>
        <w:numPr>
          <w:ilvl w:val="0"/>
          <w:numId w:val="27"/>
        </w:numPr>
        <w:spacing w:after="240" w:line="276" w:lineRule="auto"/>
        <w:contextualSpacing/>
        <w:jc w:val="both"/>
        <w:rPr>
          <w:rFonts w:cs="Calibri"/>
          <w:b/>
          <w:bCs/>
        </w:rPr>
      </w:pPr>
      <w:r w:rsidRPr="00B853B7">
        <w:rPr>
          <w:rFonts w:cs="Calibri"/>
          <w:b/>
          <w:bCs/>
        </w:rPr>
        <w:t>Organisational requirements to ensure data security</w:t>
      </w:r>
    </w:p>
    <w:p w14:paraId="308E630D" w14:textId="77777777" w:rsidR="00B853B7" w:rsidRPr="00B853B7" w:rsidRDefault="00B853B7" w:rsidP="00B853B7">
      <w:pPr>
        <w:spacing w:after="240" w:line="276" w:lineRule="auto"/>
        <w:jc w:val="both"/>
        <w:rPr>
          <w:rFonts w:cs="Calibri"/>
          <w:bCs/>
        </w:rPr>
      </w:pPr>
      <w:r w:rsidRPr="00B853B7">
        <w:rPr>
          <w:rFonts w:cs="Calibri"/>
          <w:bCs/>
        </w:rPr>
        <w:t>The Contractor shall maintain a procedure for the regular review, assessment and evaluation of the effectiveness of the technical and organisational measures taken to ensure the security of data processing.</w:t>
      </w:r>
    </w:p>
    <w:p w14:paraId="617AAC55" w14:textId="77777777" w:rsidR="00B853B7" w:rsidRPr="00B853B7" w:rsidRDefault="00B853B7" w:rsidP="00B853B7">
      <w:pPr>
        <w:numPr>
          <w:ilvl w:val="0"/>
          <w:numId w:val="27"/>
        </w:numPr>
        <w:spacing w:after="240" w:line="276" w:lineRule="auto"/>
        <w:contextualSpacing/>
        <w:jc w:val="both"/>
        <w:rPr>
          <w:rFonts w:cs="Calibri"/>
          <w:b/>
          <w:bCs/>
        </w:rPr>
      </w:pPr>
      <w:r w:rsidRPr="00B853B7">
        <w:rPr>
          <w:rFonts w:cs="Calibri"/>
          <w:b/>
          <w:bCs/>
        </w:rPr>
        <w:t xml:space="preserve">Technical measures to ensure data security </w:t>
      </w:r>
    </w:p>
    <w:p w14:paraId="3A322513" w14:textId="77777777" w:rsidR="00B853B7" w:rsidRPr="00B853B7" w:rsidRDefault="00B853B7" w:rsidP="00B853B7">
      <w:pPr>
        <w:spacing w:after="240" w:line="276" w:lineRule="auto"/>
        <w:jc w:val="both"/>
        <w:rPr>
          <w:rFonts w:cs="Calibri"/>
          <w:bCs/>
        </w:rPr>
      </w:pPr>
      <w:r w:rsidRPr="00B853B7">
        <w:rPr>
          <w:rFonts w:cs="Calibri"/>
          <w:bCs/>
        </w:rPr>
        <w:t xml:space="preserve">The Contractor shall take the following measures to ensure data security, compliance with which shall be guaranteed by appropriate controls as part of the organisational measures: </w:t>
      </w:r>
    </w:p>
    <w:p w14:paraId="30C52ED5" w14:textId="77777777" w:rsidR="00B853B7" w:rsidRPr="00B853B7" w:rsidRDefault="00B853B7" w:rsidP="00B853B7">
      <w:pPr>
        <w:spacing w:after="240"/>
        <w:jc w:val="center"/>
        <w:rPr>
          <w:rFonts w:cs="Calibri"/>
          <w:b/>
          <w:bCs/>
        </w:rPr>
      </w:pPr>
      <w:r w:rsidRPr="00B853B7">
        <w:rPr>
          <w:rFonts w:cs="Calibri"/>
          <w:b/>
          <w:bCs/>
        </w:rPr>
        <w:t>Protection objective: Confidentiality</w:t>
      </w:r>
    </w:p>
    <w:p w14:paraId="17A26E8F" w14:textId="77777777" w:rsidR="00B853B7" w:rsidRPr="00B853B7" w:rsidRDefault="00B853B7" w:rsidP="00B853B7">
      <w:pPr>
        <w:spacing w:after="240" w:line="276" w:lineRule="auto"/>
        <w:jc w:val="both"/>
        <w:rPr>
          <w:rFonts w:cs="Calibri"/>
        </w:rPr>
      </w:pPr>
      <w:r w:rsidRPr="00B853B7">
        <w:rPr>
          <w:rFonts w:cs="Calibri"/>
        </w:rPr>
        <w:t>It must be ensured that no person - both employees and third parties - gains unauthorised access to personal data.</w:t>
      </w:r>
    </w:p>
    <w:p w14:paraId="4D781ADF" w14:textId="77777777" w:rsidR="00B853B7" w:rsidRPr="00B853B7" w:rsidRDefault="00B853B7" w:rsidP="00B853B7">
      <w:pPr>
        <w:numPr>
          <w:ilvl w:val="1"/>
          <w:numId w:val="27"/>
        </w:numPr>
        <w:spacing w:after="240" w:line="276" w:lineRule="auto"/>
        <w:contextualSpacing/>
        <w:jc w:val="both"/>
        <w:rPr>
          <w:rFonts w:cs="Calibri"/>
          <w:b/>
          <w:bCs/>
        </w:rPr>
      </w:pPr>
      <w:r w:rsidRPr="00B853B7">
        <w:rPr>
          <w:rFonts w:cs="Calibri"/>
          <w:b/>
          <w:bCs/>
        </w:rPr>
        <w:t>Access control</w:t>
      </w:r>
      <w:r w:rsidRPr="00B853B7">
        <w:rPr>
          <w:rFonts w:cs="Calibri"/>
          <w:b/>
        </w:rPr>
        <w:t>:</w:t>
      </w:r>
    </w:p>
    <w:p w14:paraId="13ABBC53" w14:textId="77777777" w:rsidR="00B853B7" w:rsidRPr="00B853B7" w:rsidRDefault="00B853B7" w:rsidP="00B853B7">
      <w:pPr>
        <w:spacing w:after="240" w:line="276" w:lineRule="auto"/>
        <w:jc w:val="both"/>
        <w:rPr>
          <w:rFonts w:cs="Calibri"/>
        </w:rPr>
      </w:pPr>
      <w:r w:rsidRPr="00B853B7">
        <w:rPr>
          <w:rFonts w:cs="Calibri"/>
        </w:rPr>
        <w:t xml:space="preserve">Control of spatial access to data processing systems (DP system) by unauthorised persons. The purpose of access control is to prevent unauthorised persons from entering the vicinity of a data processing system. In addition to the central processing unit including the integrated drives, the data processing system also includes the connected peripheral units such as terminals, PCs, printers, plotters and tape units, etc. </w:t>
      </w:r>
    </w:p>
    <w:p w14:paraId="3E64716D" w14:textId="77777777" w:rsidR="00B853B7" w:rsidRPr="00B853B7" w:rsidRDefault="00B853B7" w:rsidP="00B853B7">
      <w:pPr>
        <w:spacing w:after="240" w:line="276" w:lineRule="auto"/>
        <w:jc w:val="both"/>
        <w:rPr>
          <w:rFonts w:cs="Calibri"/>
        </w:rPr>
      </w:pPr>
      <w:r w:rsidRPr="00B853B7">
        <w:rPr>
          <w:rFonts w:cs="Calibri"/>
        </w:rPr>
        <w:t>Access control to PCs within offices is ensured, for example, by taking measures to prevent customers from getting close to PCs or viewing the screen.</w:t>
      </w:r>
    </w:p>
    <w:tbl>
      <w:tblPr>
        <w:tblW w:w="921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6"/>
      </w:tblGrid>
      <w:tr w:rsidR="00B853B7" w:rsidRPr="00B853B7" w14:paraId="3DD2FCA9" w14:textId="77777777" w:rsidTr="004B19E1">
        <w:tc>
          <w:tcPr>
            <w:tcW w:w="9216" w:type="dxa"/>
          </w:tcPr>
          <w:p w14:paraId="2E60420F"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74F168FE" w14:textId="77777777" w:rsidTr="004B19E1">
        <w:tc>
          <w:tcPr>
            <w:tcW w:w="9216" w:type="dxa"/>
          </w:tcPr>
          <w:p w14:paraId="6233B69C" w14:textId="77777777" w:rsidR="00B853B7" w:rsidRPr="00B853B7" w:rsidRDefault="00B853B7" w:rsidP="004B19E1">
            <w:pPr>
              <w:spacing w:after="240" w:line="276" w:lineRule="auto"/>
              <w:jc w:val="both"/>
              <w:rPr>
                <w:rFonts w:cs="Calibri"/>
                <w:bCs/>
              </w:rPr>
            </w:pPr>
            <w:r w:rsidRPr="00B853B7">
              <w:rPr>
                <w:rFonts w:cs="Calibri"/>
                <w:bCs/>
              </w:rPr>
              <w:t>Access regulation for external persons; this is implemented, for example, by the following points:</w:t>
            </w:r>
          </w:p>
        </w:tc>
      </w:tr>
      <w:tr w:rsidR="00B853B7" w:rsidRPr="00B853B7" w14:paraId="32EBC2D4" w14:textId="77777777" w:rsidTr="004B19E1">
        <w:tc>
          <w:tcPr>
            <w:tcW w:w="9216" w:type="dxa"/>
          </w:tcPr>
          <w:p w14:paraId="6C55CECF" w14:textId="77777777" w:rsidR="00B853B7" w:rsidRPr="00B853B7" w:rsidRDefault="00B853B7" w:rsidP="00B853B7">
            <w:pPr>
              <w:numPr>
                <w:ilvl w:val="0"/>
                <w:numId w:val="23"/>
              </w:numPr>
              <w:spacing w:after="240" w:line="276" w:lineRule="auto"/>
              <w:jc w:val="both"/>
              <w:rPr>
                <w:rFonts w:cs="Calibri"/>
                <w:bCs/>
              </w:rPr>
            </w:pPr>
            <w:r w:rsidRPr="00B853B7">
              <w:rPr>
                <w:rFonts w:cs="Calibri"/>
                <w:bCs/>
              </w:rPr>
              <w:t>Logging the arrival and departure of external persons</w:t>
            </w:r>
          </w:p>
        </w:tc>
      </w:tr>
      <w:tr w:rsidR="00B853B7" w:rsidRPr="00B853B7" w14:paraId="5CA30F7A" w14:textId="77777777" w:rsidTr="004B19E1">
        <w:tc>
          <w:tcPr>
            <w:tcW w:w="9216" w:type="dxa"/>
          </w:tcPr>
          <w:p w14:paraId="199DFA96" w14:textId="77777777" w:rsidR="00B853B7" w:rsidRPr="00B853B7" w:rsidRDefault="00B853B7" w:rsidP="00B853B7">
            <w:pPr>
              <w:numPr>
                <w:ilvl w:val="0"/>
                <w:numId w:val="23"/>
              </w:numPr>
              <w:spacing w:after="240" w:line="276" w:lineRule="auto"/>
              <w:jc w:val="both"/>
              <w:rPr>
                <w:rFonts w:cs="Calibri"/>
                <w:bCs/>
              </w:rPr>
            </w:pPr>
            <w:r w:rsidRPr="00B853B7">
              <w:rPr>
                <w:rFonts w:cs="Calibri"/>
                <w:bCs/>
              </w:rPr>
              <w:t>Only employees are permitted to enter the entire company building</w:t>
            </w:r>
          </w:p>
        </w:tc>
      </w:tr>
      <w:tr w:rsidR="00B853B7" w:rsidRPr="00B853B7" w14:paraId="65C13DF5" w14:textId="77777777" w:rsidTr="004B19E1">
        <w:tc>
          <w:tcPr>
            <w:tcW w:w="9216" w:type="dxa"/>
          </w:tcPr>
          <w:p w14:paraId="7695A3FE" w14:textId="77777777" w:rsidR="00B853B7" w:rsidRPr="00B853B7" w:rsidRDefault="00B853B7" w:rsidP="004B19E1">
            <w:pPr>
              <w:spacing w:after="240" w:line="276" w:lineRule="auto"/>
              <w:jc w:val="both"/>
              <w:rPr>
                <w:rFonts w:cs="Calibri"/>
                <w:bCs/>
              </w:rPr>
            </w:pPr>
            <w:r w:rsidRPr="00B853B7">
              <w:rPr>
                <w:rFonts w:cs="Calibri"/>
                <w:bCs/>
              </w:rPr>
              <w:t>Access regulations for persons belonging to the company; these are implemented, for example, through the following points:</w:t>
            </w:r>
          </w:p>
        </w:tc>
      </w:tr>
      <w:tr w:rsidR="00B853B7" w:rsidRPr="00B853B7" w14:paraId="6D72358C" w14:textId="77777777" w:rsidTr="004B19E1">
        <w:tc>
          <w:tcPr>
            <w:tcW w:w="9216" w:type="dxa"/>
          </w:tcPr>
          <w:p w14:paraId="4172D56B" w14:textId="77777777" w:rsidR="00B853B7" w:rsidRPr="00B853B7" w:rsidRDefault="00B853B7" w:rsidP="00B853B7">
            <w:pPr>
              <w:numPr>
                <w:ilvl w:val="0"/>
                <w:numId w:val="23"/>
              </w:numPr>
              <w:spacing w:after="240" w:line="276" w:lineRule="auto"/>
              <w:jc w:val="both"/>
              <w:rPr>
                <w:rFonts w:cs="Calibri"/>
                <w:bCs/>
              </w:rPr>
            </w:pPr>
            <w:r w:rsidRPr="00B853B7">
              <w:rPr>
                <w:rFonts w:cs="Calibri"/>
                <w:bCs/>
              </w:rPr>
              <w:lastRenderedPageBreak/>
              <w:t>Logging the additions and departures of employees</w:t>
            </w:r>
          </w:p>
        </w:tc>
      </w:tr>
      <w:tr w:rsidR="00B853B7" w:rsidRPr="00B853B7" w14:paraId="4956E783" w14:textId="77777777" w:rsidTr="004B19E1">
        <w:tc>
          <w:tcPr>
            <w:tcW w:w="9216" w:type="dxa"/>
          </w:tcPr>
          <w:p w14:paraId="517D273B" w14:textId="77777777" w:rsidR="00B853B7" w:rsidRPr="00B853B7" w:rsidRDefault="00B853B7" w:rsidP="004B19E1">
            <w:pPr>
              <w:spacing w:after="240" w:line="276" w:lineRule="auto"/>
              <w:jc w:val="both"/>
              <w:rPr>
                <w:rFonts w:cs="Calibri"/>
                <w:bCs/>
              </w:rPr>
            </w:pPr>
            <w:r w:rsidRPr="00B853B7">
              <w:rPr>
                <w:rFonts w:cs="Calibri"/>
                <w:bCs/>
              </w:rPr>
              <w:t>Provision of lockable cabinets/rolling containers for employees</w:t>
            </w:r>
          </w:p>
        </w:tc>
      </w:tr>
      <w:tr w:rsidR="00B853B7" w:rsidRPr="00B853B7" w14:paraId="5F23396F" w14:textId="77777777" w:rsidTr="004B19E1">
        <w:tc>
          <w:tcPr>
            <w:tcW w:w="9216" w:type="dxa"/>
            <w:tcBorders>
              <w:bottom w:val="single" w:sz="4" w:space="0" w:color="auto"/>
            </w:tcBorders>
          </w:tcPr>
          <w:p w14:paraId="25FC67B4" w14:textId="77777777" w:rsidR="00B853B7" w:rsidRPr="00B853B7" w:rsidRDefault="00B853B7" w:rsidP="004B19E1">
            <w:pPr>
              <w:spacing w:after="240" w:line="276" w:lineRule="auto"/>
              <w:jc w:val="both"/>
              <w:rPr>
                <w:rFonts w:cs="Calibri"/>
                <w:bCs/>
              </w:rPr>
            </w:pPr>
            <w:r w:rsidRPr="00B853B7">
              <w:rPr>
                <w:rFonts w:cs="Calibri"/>
                <w:bCs/>
              </w:rPr>
              <w:t>Key regulations, if keys are used (locked doors; keys only issued to authorised persons; storage and use of a master key)</w:t>
            </w:r>
          </w:p>
        </w:tc>
      </w:tr>
      <w:tr w:rsidR="00B853B7" w:rsidRPr="00B853B7" w14:paraId="10DC7F33" w14:textId="77777777" w:rsidTr="004B19E1">
        <w:tc>
          <w:tcPr>
            <w:tcW w:w="9216" w:type="dxa"/>
            <w:tcBorders>
              <w:bottom w:val="single" w:sz="4" w:space="0" w:color="auto"/>
            </w:tcBorders>
          </w:tcPr>
          <w:p w14:paraId="655F3761" w14:textId="77777777" w:rsidR="00B853B7" w:rsidRPr="00B853B7" w:rsidRDefault="00B853B7" w:rsidP="004B19E1">
            <w:pPr>
              <w:spacing w:after="240" w:line="276" w:lineRule="auto"/>
              <w:jc w:val="both"/>
              <w:rPr>
                <w:rFonts w:cs="Calibri"/>
                <w:bCs/>
              </w:rPr>
            </w:pPr>
            <w:r w:rsidRPr="00B853B7">
              <w:rPr>
                <w:rFonts w:cs="Calibri"/>
                <w:bCs/>
              </w:rPr>
              <w:t>Property security measures (e.g. securing shafts and windows; site surveillance)</w:t>
            </w:r>
          </w:p>
        </w:tc>
      </w:tr>
    </w:tbl>
    <w:p w14:paraId="76087DC6" w14:textId="77777777" w:rsidR="00B853B7" w:rsidRPr="00B853B7" w:rsidRDefault="00B853B7" w:rsidP="00B853B7">
      <w:pPr>
        <w:spacing w:after="240" w:line="276" w:lineRule="auto"/>
        <w:jc w:val="both"/>
        <w:rPr>
          <w:rFonts w:cs="Calibri"/>
          <w:b/>
        </w:rPr>
      </w:pPr>
    </w:p>
    <w:p w14:paraId="3ECE0240" w14:textId="77777777" w:rsidR="00B853B7" w:rsidRPr="00B853B7" w:rsidRDefault="00B853B7" w:rsidP="00B853B7">
      <w:pPr>
        <w:numPr>
          <w:ilvl w:val="1"/>
          <w:numId w:val="27"/>
        </w:numPr>
        <w:spacing w:after="240" w:line="276" w:lineRule="auto"/>
        <w:contextualSpacing/>
        <w:jc w:val="both"/>
        <w:rPr>
          <w:rFonts w:cs="Calibri"/>
          <w:b/>
        </w:rPr>
      </w:pPr>
      <w:r w:rsidRPr="00B853B7">
        <w:rPr>
          <w:rFonts w:cs="Calibri"/>
          <w:b/>
        </w:rPr>
        <w:t>Access control:</w:t>
      </w:r>
    </w:p>
    <w:p w14:paraId="00392BB1" w14:textId="77777777" w:rsidR="00B853B7" w:rsidRPr="00B853B7" w:rsidRDefault="00B853B7" w:rsidP="00B853B7">
      <w:pPr>
        <w:spacing w:after="240" w:line="276" w:lineRule="auto"/>
        <w:jc w:val="both"/>
        <w:rPr>
          <w:rFonts w:cs="Calibri"/>
        </w:rPr>
      </w:pPr>
      <w:r w:rsidRPr="00B853B7">
        <w:rPr>
          <w:rFonts w:cs="Calibri"/>
        </w:rPr>
        <w:t>The use of IT systems by unauthorised persons (unauthorised employees or external parties) should be prevented. Access control involves the issue of identification and subsequent authentication. Access control also includes the objective of preventing external access (e.g. from the Internet) to IT systems (hacker protection).</w:t>
      </w:r>
    </w:p>
    <w:tbl>
      <w:tblPr>
        <w:tblW w:w="89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8"/>
      </w:tblGrid>
      <w:tr w:rsidR="00B853B7" w:rsidRPr="00B853B7" w14:paraId="42E3AC0F" w14:textId="77777777" w:rsidTr="004B19E1">
        <w:tc>
          <w:tcPr>
            <w:tcW w:w="8928" w:type="dxa"/>
            <w:tcBorders>
              <w:top w:val="single" w:sz="4" w:space="0" w:color="auto"/>
              <w:left w:val="single" w:sz="4" w:space="0" w:color="auto"/>
              <w:bottom w:val="single" w:sz="4" w:space="0" w:color="auto"/>
              <w:right w:val="single" w:sz="4" w:space="0" w:color="auto"/>
            </w:tcBorders>
          </w:tcPr>
          <w:p w14:paraId="2C4DE1FF"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1CE55F99" w14:textId="77777777" w:rsidTr="004B19E1">
        <w:tc>
          <w:tcPr>
            <w:tcW w:w="8928" w:type="dxa"/>
            <w:tcBorders>
              <w:top w:val="single" w:sz="4" w:space="0" w:color="auto"/>
              <w:left w:val="single" w:sz="4" w:space="0" w:color="auto"/>
              <w:bottom w:val="single" w:sz="4" w:space="0" w:color="auto"/>
              <w:right w:val="single" w:sz="4" w:space="0" w:color="auto"/>
            </w:tcBorders>
          </w:tcPr>
          <w:p w14:paraId="334C9B0F" w14:textId="77777777" w:rsidR="00B853B7" w:rsidRPr="00B853B7" w:rsidRDefault="00B853B7" w:rsidP="004B19E1">
            <w:pPr>
              <w:spacing w:after="240" w:line="276" w:lineRule="auto"/>
              <w:jc w:val="both"/>
              <w:rPr>
                <w:rFonts w:cs="Calibri"/>
                <w:bCs/>
              </w:rPr>
            </w:pPr>
            <w:r w:rsidRPr="00B853B7">
              <w:rPr>
                <w:rFonts w:cs="Calibri"/>
                <w:bCs/>
              </w:rPr>
              <w:t>Authentication of users vis-à-vis the data processing system, i.e. identification by user name and password or 2-factor procedure</w:t>
            </w:r>
          </w:p>
        </w:tc>
      </w:tr>
      <w:tr w:rsidR="00B853B7" w:rsidRPr="00B853B7" w14:paraId="7FD63678" w14:textId="77777777" w:rsidTr="004B19E1">
        <w:tc>
          <w:tcPr>
            <w:tcW w:w="8928" w:type="dxa"/>
            <w:tcBorders>
              <w:top w:val="single" w:sz="4" w:space="0" w:color="auto"/>
              <w:left w:val="single" w:sz="4" w:space="0" w:color="auto"/>
              <w:bottom w:val="single" w:sz="4" w:space="0" w:color="auto"/>
              <w:right w:val="single" w:sz="4" w:space="0" w:color="auto"/>
            </w:tcBorders>
          </w:tcPr>
          <w:p w14:paraId="26913F8F" w14:textId="77777777" w:rsidR="00B853B7" w:rsidRPr="00B853B7" w:rsidRDefault="00B853B7" w:rsidP="004B19E1">
            <w:pPr>
              <w:spacing w:after="240" w:line="276" w:lineRule="auto"/>
              <w:jc w:val="both"/>
              <w:rPr>
                <w:rFonts w:cs="Calibri"/>
                <w:bCs/>
              </w:rPr>
            </w:pPr>
            <w:r w:rsidRPr="00B853B7">
              <w:rPr>
                <w:rFonts w:cs="Calibri"/>
                <w:bCs/>
              </w:rPr>
              <w:t xml:space="preserve">Regulations for password assignment </w:t>
            </w:r>
          </w:p>
          <w:p w14:paraId="2D4015A9" w14:textId="77777777" w:rsidR="00B853B7" w:rsidRPr="00B853B7" w:rsidRDefault="00B853B7" w:rsidP="00B853B7">
            <w:pPr>
              <w:numPr>
                <w:ilvl w:val="0"/>
                <w:numId w:val="24"/>
              </w:numPr>
              <w:spacing w:after="240" w:line="276" w:lineRule="auto"/>
              <w:jc w:val="both"/>
              <w:rPr>
                <w:rFonts w:cs="Calibri"/>
                <w:bCs/>
              </w:rPr>
            </w:pPr>
            <w:r w:rsidRPr="00B853B7">
              <w:rPr>
                <w:rFonts w:cs="Calibri"/>
                <w:bCs/>
              </w:rPr>
              <w:t>Personal password</w:t>
            </w:r>
          </w:p>
          <w:p w14:paraId="0E8BBD87" w14:textId="77777777" w:rsidR="00B853B7" w:rsidRPr="00B853B7" w:rsidRDefault="00B853B7" w:rsidP="00B853B7">
            <w:pPr>
              <w:numPr>
                <w:ilvl w:val="0"/>
                <w:numId w:val="24"/>
              </w:numPr>
              <w:spacing w:after="240" w:line="276" w:lineRule="auto"/>
              <w:jc w:val="both"/>
              <w:rPr>
                <w:rFonts w:cs="Calibri"/>
                <w:bCs/>
              </w:rPr>
            </w:pPr>
            <w:r w:rsidRPr="00B853B7">
              <w:rPr>
                <w:rFonts w:cs="Calibri"/>
                <w:bCs/>
              </w:rPr>
              <w:t>Allocation by users themselves</w:t>
            </w:r>
          </w:p>
          <w:p w14:paraId="21F2A24F" w14:textId="77777777" w:rsidR="00B853B7" w:rsidRPr="00B853B7" w:rsidRDefault="00B853B7" w:rsidP="00B853B7">
            <w:pPr>
              <w:numPr>
                <w:ilvl w:val="0"/>
                <w:numId w:val="24"/>
              </w:numPr>
              <w:spacing w:after="240" w:line="276" w:lineRule="auto"/>
              <w:jc w:val="both"/>
              <w:rPr>
                <w:rFonts w:cs="Calibri"/>
                <w:bCs/>
              </w:rPr>
            </w:pPr>
            <w:r w:rsidRPr="00B853B7">
              <w:rPr>
                <w:rFonts w:cs="Calibri"/>
                <w:bCs/>
              </w:rPr>
              <w:t>Access blocked after three failed attempts</w:t>
            </w:r>
          </w:p>
          <w:p w14:paraId="7449885D" w14:textId="77777777" w:rsidR="00B853B7" w:rsidRPr="00B853B7" w:rsidRDefault="00B853B7" w:rsidP="00B853B7">
            <w:pPr>
              <w:numPr>
                <w:ilvl w:val="0"/>
                <w:numId w:val="24"/>
              </w:numPr>
              <w:spacing w:after="240" w:line="276" w:lineRule="auto"/>
              <w:jc w:val="both"/>
              <w:rPr>
                <w:rFonts w:cs="Calibri"/>
                <w:bCs/>
              </w:rPr>
            </w:pPr>
            <w:r w:rsidRPr="00B853B7">
              <w:rPr>
                <w:rFonts w:cs="Calibri"/>
                <w:bCs/>
              </w:rPr>
              <w:t>No disclosure to third parties</w:t>
            </w:r>
          </w:p>
          <w:p w14:paraId="4401458E" w14:textId="77777777" w:rsidR="00B853B7" w:rsidRPr="00B853B7" w:rsidRDefault="00B853B7" w:rsidP="00B853B7">
            <w:pPr>
              <w:numPr>
                <w:ilvl w:val="0"/>
                <w:numId w:val="24"/>
              </w:numPr>
              <w:spacing w:after="240" w:line="276" w:lineRule="auto"/>
              <w:jc w:val="both"/>
              <w:rPr>
                <w:rFonts w:cs="Calibri"/>
                <w:bCs/>
              </w:rPr>
            </w:pPr>
            <w:r w:rsidRPr="00B853B7">
              <w:rPr>
                <w:rFonts w:cs="Calibri"/>
                <w:bCs/>
              </w:rPr>
              <w:t>Arrangements in the event of absence (holiday, illness, etc.)</w:t>
            </w:r>
          </w:p>
        </w:tc>
      </w:tr>
      <w:tr w:rsidR="00B853B7" w:rsidRPr="00B853B7" w14:paraId="5B69F38D" w14:textId="77777777" w:rsidTr="004B19E1">
        <w:tc>
          <w:tcPr>
            <w:tcW w:w="8928" w:type="dxa"/>
            <w:tcBorders>
              <w:top w:val="single" w:sz="4" w:space="0" w:color="auto"/>
              <w:left w:val="single" w:sz="4" w:space="0" w:color="auto"/>
              <w:bottom w:val="single" w:sz="4" w:space="0" w:color="auto"/>
              <w:right w:val="single" w:sz="4" w:space="0" w:color="auto"/>
            </w:tcBorders>
          </w:tcPr>
          <w:p w14:paraId="57F48A49" w14:textId="77777777" w:rsidR="00B853B7" w:rsidRPr="00B853B7" w:rsidRDefault="00B853B7" w:rsidP="004B19E1">
            <w:pPr>
              <w:spacing w:after="240" w:line="276" w:lineRule="auto"/>
              <w:jc w:val="both"/>
              <w:rPr>
                <w:rFonts w:cs="Calibri"/>
                <w:bCs/>
              </w:rPr>
            </w:pPr>
            <w:r w:rsidRPr="00B853B7">
              <w:rPr>
                <w:rFonts w:cs="Calibri"/>
                <w:bCs/>
              </w:rPr>
              <w:t>Immediate blocking of authorisations when employees leave the company</w:t>
            </w:r>
          </w:p>
        </w:tc>
      </w:tr>
      <w:tr w:rsidR="00B853B7" w:rsidRPr="00B853B7" w14:paraId="4E8AC29C" w14:textId="77777777" w:rsidTr="004B19E1">
        <w:tc>
          <w:tcPr>
            <w:tcW w:w="8928" w:type="dxa"/>
            <w:tcBorders>
              <w:top w:val="single" w:sz="4" w:space="0" w:color="auto"/>
              <w:left w:val="single" w:sz="4" w:space="0" w:color="auto"/>
              <w:bottom w:val="single" w:sz="4" w:space="0" w:color="auto"/>
              <w:right w:val="single" w:sz="4" w:space="0" w:color="auto"/>
            </w:tcBorders>
          </w:tcPr>
          <w:p w14:paraId="0AB14AAF" w14:textId="77777777" w:rsidR="00B853B7" w:rsidRPr="00B853B7" w:rsidRDefault="00B853B7" w:rsidP="004B19E1">
            <w:pPr>
              <w:spacing w:after="240" w:line="276" w:lineRule="auto"/>
              <w:jc w:val="both"/>
              <w:rPr>
                <w:rFonts w:cs="Calibri"/>
                <w:bCs/>
              </w:rPr>
            </w:pPr>
            <w:r w:rsidRPr="00B853B7">
              <w:rPr>
                <w:rFonts w:cs="Calibri"/>
                <w:bCs/>
              </w:rPr>
              <w:t>Regular check of the validity of authorisations (annually)</w:t>
            </w:r>
          </w:p>
        </w:tc>
      </w:tr>
      <w:tr w:rsidR="00B853B7" w:rsidRPr="00B853B7" w14:paraId="35B80D3B" w14:textId="77777777" w:rsidTr="004B19E1">
        <w:tc>
          <w:tcPr>
            <w:tcW w:w="8928" w:type="dxa"/>
            <w:tcBorders>
              <w:top w:val="single" w:sz="4" w:space="0" w:color="auto"/>
              <w:left w:val="single" w:sz="4" w:space="0" w:color="auto"/>
              <w:bottom w:val="single" w:sz="4" w:space="0" w:color="auto"/>
              <w:right w:val="single" w:sz="4" w:space="0" w:color="auto"/>
            </w:tcBorders>
          </w:tcPr>
          <w:p w14:paraId="3C58CCDD" w14:textId="77777777" w:rsidR="00B853B7" w:rsidRPr="00B853B7" w:rsidRDefault="00B853B7" w:rsidP="004B19E1">
            <w:pPr>
              <w:spacing w:after="240" w:line="276" w:lineRule="auto"/>
              <w:jc w:val="both"/>
              <w:rPr>
                <w:rFonts w:cs="Calibri"/>
                <w:bCs/>
              </w:rPr>
            </w:pPr>
            <w:r w:rsidRPr="00B853B7">
              <w:rPr>
                <w:rFonts w:cs="Calibri"/>
                <w:bCs/>
              </w:rPr>
              <w:t>Securing workstations when absent and the system is running (password protection for screen saver after 5 to 15 minutes, depending on the risk of misuse)</w:t>
            </w:r>
          </w:p>
        </w:tc>
      </w:tr>
      <w:tr w:rsidR="00B853B7" w:rsidRPr="00B853B7" w14:paraId="6CC9EC0E" w14:textId="77777777" w:rsidTr="004B19E1">
        <w:tc>
          <w:tcPr>
            <w:tcW w:w="8928" w:type="dxa"/>
            <w:tcBorders>
              <w:top w:val="single" w:sz="4" w:space="0" w:color="auto"/>
              <w:left w:val="single" w:sz="4" w:space="0" w:color="auto"/>
              <w:bottom w:val="single" w:sz="4" w:space="0" w:color="auto"/>
              <w:right w:val="single" w:sz="4" w:space="0" w:color="auto"/>
            </w:tcBorders>
          </w:tcPr>
          <w:p w14:paraId="70E06D31" w14:textId="77777777" w:rsidR="00B853B7" w:rsidRPr="00B853B7" w:rsidRDefault="00B853B7" w:rsidP="004B19E1">
            <w:pPr>
              <w:spacing w:after="240" w:line="276" w:lineRule="auto"/>
              <w:jc w:val="both"/>
              <w:rPr>
                <w:rFonts w:cs="Calibri"/>
                <w:bCs/>
              </w:rPr>
            </w:pPr>
            <w:r w:rsidRPr="00B853B7">
              <w:rPr>
                <w:rFonts w:cs="Calibri"/>
                <w:bCs/>
              </w:rPr>
              <w:t>Isolation of internal networks against external access (firewall, VPN encryption)</w:t>
            </w:r>
          </w:p>
        </w:tc>
      </w:tr>
      <w:tr w:rsidR="00B853B7" w:rsidRPr="00B853B7" w14:paraId="3DEB16D2" w14:textId="77777777" w:rsidTr="004B19E1">
        <w:tc>
          <w:tcPr>
            <w:tcW w:w="8928" w:type="dxa"/>
            <w:tcBorders>
              <w:top w:val="single" w:sz="4" w:space="0" w:color="auto"/>
              <w:left w:val="single" w:sz="4" w:space="0" w:color="auto"/>
              <w:bottom w:val="single" w:sz="4" w:space="0" w:color="auto"/>
              <w:right w:val="single" w:sz="4" w:space="0" w:color="auto"/>
            </w:tcBorders>
          </w:tcPr>
          <w:p w14:paraId="1971CDA6" w14:textId="77777777" w:rsidR="00B853B7" w:rsidRPr="00B853B7" w:rsidRDefault="00B853B7" w:rsidP="004B19E1">
            <w:pPr>
              <w:spacing w:after="240" w:line="276" w:lineRule="auto"/>
              <w:jc w:val="both"/>
              <w:rPr>
                <w:rFonts w:cs="Calibri"/>
                <w:bCs/>
              </w:rPr>
            </w:pPr>
            <w:r w:rsidRPr="00B853B7">
              <w:rPr>
                <w:rFonts w:cs="Calibri"/>
                <w:bCs/>
              </w:rPr>
              <w:t>System administration measures are documented by the contractor in a tracking system.</w:t>
            </w:r>
          </w:p>
        </w:tc>
      </w:tr>
      <w:tr w:rsidR="00B853B7" w:rsidRPr="00B853B7" w14:paraId="25E4AB42" w14:textId="77777777" w:rsidTr="004B19E1">
        <w:tc>
          <w:tcPr>
            <w:tcW w:w="8928" w:type="dxa"/>
            <w:tcBorders>
              <w:top w:val="single" w:sz="4" w:space="0" w:color="auto"/>
              <w:left w:val="single" w:sz="4" w:space="0" w:color="auto"/>
              <w:bottom w:val="single" w:sz="4" w:space="0" w:color="auto"/>
              <w:right w:val="single" w:sz="4" w:space="0" w:color="auto"/>
            </w:tcBorders>
          </w:tcPr>
          <w:p w14:paraId="7ED754FF" w14:textId="77777777" w:rsidR="00B853B7" w:rsidRPr="00B853B7" w:rsidRDefault="00B853B7" w:rsidP="004B19E1">
            <w:pPr>
              <w:spacing w:after="240" w:line="276" w:lineRule="auto"/>
              <w:jc w:val="both"/>
              <w:rPr>
                <w:rFonts w:cs="Calibri"/>
                <w:bCs/>
              </w:rPr>
            </w:pPr>
            <w:r w:rsidRPr="00B853B7">
              <w:rPr>
                <w:rFonts w:cs="Calibri"/>
                <w:bCs/>
              </w:rPr>
              <w:t>The requirements for the passwords are defined organisationally by the client.</w:t>
            </w:r>
          </w:p>
        </w:tc>
      </w:tr>
    </w:tbl>
    <w:p w14:paraId="508AB6C0" w14:textId="77777777" w:rsidR="00B853B7" w:rsidRPr="00B853B7" w:rsidRDefault="00B853B7" w:rsidP="00B853B7">
      <w:pPr>
        <w:spacing w:after="240" w:line="276" w:lineRule="auto"/>
        <w:jc w:val="both"/>
        <w:rPr>
          <w:rFonts w:cs="Calibri"/>
          <w:b/>
        </w:rPr>
      </w:pPr>
    </w:p>
    <w:p w14:paraId="7491D14B" w14:textId="77777777" w:rsidR="00B853B7" w:rsidRPr="00B853B7" w:rsidRDefault="00B853B7" w:rsidP="00B853B7">
      <w:pPr>
        <w:numPr>
          <w:ilvl w:val="1"/>
          <w:numId w:val="27"/>
        </w:numPr>
        <w:spacing w:after="240" w:line="276" w:lineRule="auto"/>
        <w:contextualSpacing/>
        <w:jc w:val="both"/>
        <w:rPr>
          <w:rFonts w:cs="Calibri"/>
          <w:b/>
        </w:rPr>
      </w:pPr>
      <w:r w:rsidRPr="00B853B7">
        <w:rPr>
          <w:rFonts w:cs="Calibri"/>
          <w:b/>
        </w:rPr>
        <w:lastRenderedPageBreak/>
        <w:t>Access control:</w:t>
      </w:r>
    </w:p>
    <w:p w14:paraId="19171984" w14:textId="77777777" w:rsidR="00B853B7" w:rsidRPr="00B853B7" w:rsidRDefault="00B853B7" w:rsidP="00B853B7">
      <w:pPr>
        <w:spacing w:after="240" w:line="276" w:lineRule="auto"/>
        <w:jc w:val="both"/>
        <w:rPr>
          <w:rFonts w:cs="Calibri"/>
        </w:rPr>
      </w:pPr>
      <w:r w:rsidRPr="00B853B7">
        <w:rPr>
          <w:rFonts w:cs="Calibri"/>
        </w:rPr>
        <w:t xml:space="preserve">The aim of access control is to ensure that employees and authorised third parties can only access data within the scope of their access authorisation. It should also be ensured that personal data cannot be read, copied, changed or removed (deleted) without authorisation. This applies both to data stored in IT systems and to data stored on machine-readable data carriers or on paper.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8"/>
      </w:tblGrid>
      <w:tr w:rsidR="00B853B7" w:rsidRPr="00B853B7" w14:paraId="34022CC0" w14:textId="77777777" w:rsidTr="004B19E1">
        <w:tc>
          <w:tcPr>
            <w:tcW w:w="8928" w:type="dxa"/>
            <w:tcBorders>
              <w:top w:val="single" w:sz="4" w:space="0" w:color="auto"/>
              <w:left w:val="single" w:sz="4" w:space="0" w:color="auto"/>
              <w:bottom w:val="single" w:sz="4" w:space="0" w:color="auto"/>
              <w:right w:val="single" w:sz="4" w:space="0" w:color="auto"/>
            </w:tcBorders>
          </w:tcPr>
          <w:p w14:paraId="263AACC1"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67806A64" w14:textId="77777777" w:rsidTr="004B19E1">
        <w:tc>
          <w:tcPr>
            <w:tcW w:w="8928" w:type="dxa"/>
            <w:tcBorders>
              <w:top w:val="single" w:sz="4" w:space="0" w:color="auto"/>
              <w:left w:val="single" w:sz="4" w:space="0" w:color="auto"/>
              <w:bottom w:val="single" w:sz="4" w:space="0" w:color="auto"/>
              <w:right w:val="single" w:sz="4" w:space="0" w:color="auto"/>
            </w:tcBorders>
          </w:tcPr>
          <w:p w14:paraId="527B83E9" w14:textId="77777777" w:rsidR="00B853B7" w:rsidRPr="00B853B7" w:rsidRDefault="00B853B7" w:rsidP="004B19E1">
            <w:pPr>
              <w:spacing w:after="240" w:line="276" w:lineRule="auto"/>
              <w:jc w:val="both"/>
              <w:rPr>
                <w:rFonts w:cs="Calibri"/>
                <w:bCs/>
              </w:rPr>
            </w:pPr>
            <w:r w:rsidRPr="00B853B7">
              <w:rPr>
                <w:rFonts w:cs="Calibri"/>
                <w:bCs/>
              </w:rPr>
              <w:t xml:space="preserve">Creation of a user profile, i.e. definition of access authorisations with regard to users' personal data </w:t>
            </w:r>
          </w:p>
        </w:tc>
      </w:tr>
      <w:tr w:rsidR="00B853B7" w:rsidRPr="00B853B7" w14:paraId="43673D7A" w14:textId="77777777" w:rsidTr="004B19E1">
        <w:tc>
          <w:tcPr>
            <w:tcW w:w="8928" w:type="dxa"/>
            <w:tcBorders>
              <w:top w:val="single" w:sz="4" w:space="0" w:color="auto"/>
              <w:left w:val="single" w:sz="4" w:space="0" w:color="auto"/>
              <w:bottom w:val="single" w:sz="4" w:space="0" w:color="auto"/>
              <w:right w:val="single" w:sz="4" w:space="0" w:color="auto"/>
            </w:tcBorders>
          </w:tcPr>
          <w:p w14:paraId="447E7BFC" w14:textId="77777777" w:rsidR="00B853B7" w:rsidRPr="00B853B7" w:rsidRDefault="00B853B7" w:rsidP="004B19E1">
            <w:pPr>
              <w:spacing w:after="240" w:line="276" w:lineRule="auto"/>
              <w:jc w:val="both"/>
              <w:rPr>
                <w:rFonts w:cs="Calibri"/>
                <w:bCs/>
              </w:rPr>
            </w:pPr>
            <w:r w:rsidRPr="00B853B7">
              <w:rPr>
                <w:rFonts w:cs="Calibri"/>
                <w:bCs/>
              </w:rPr>
              <w:t>Differentiated authorisations for reading, modifying or deleting data</w:t>
            </w:r>
          </w:p>
        </w:tc>
      </w:tr>
      <w:tr w:rsidR="00B853B7" w:rsidRPr="00B853B7" w14:paraId="39754D5D" w14:textId="77777777" w:rsidTr="004B19E1">
        <w:tc>
          <w:tcPr>
            <w:tcW w:w="8928" w:type="dxa"/>
            <w:tcBorders>
              <w:top w:val="single" w:sz="4" w:space="0" w:color="auto"/>
              <w:left w:val="single" w:sz="4" w:space="0" w:color="auto"/>
              <w:bottom w:val="single" w:sz="4" w:space="0" w:color="auto"/>
              <w:right w:val="single" w:sz="4" w:space="0" w:color="auto"/>
            </w:tcBorders>
          </w:tcPr>
          <w:p w14:paraId="6AAE3D5F" w14:textId="77777777" w:rsidR="00B853B7" w:rsidRPr="00B853B7" w:rsidRDefault="00B853B7" w:rsidP="004B19E1">
            <w:pPr>
              <w:spacing w:after="240" w:line="276" w:lineRule="auto"/>
              <w:jc w:val="both"/>
              <w:rPr>
                <w:rFonts w:cs="Calibri"/>
                <w:bCs/>
              </w:rPr>
            </w:pPr>
            <w:r w:rsidRPr="00B853B7">
              <w:rPr>
                <w:rFonts w:cs="Calibri"/>
                <w:bCs/>
              </w:rPr>
              <w:t>Assigning authorisations to employees and vicarious agents according to the minimum principle; access to applications and system components is only permitted if this access is necessary for the specific activity.</w:t>
            </w:r>
          </w:p>
        </w:tc>
      </w:tr>
      <w:tr w:rsidR="00B853B7" w:rsidRPr="00B853B7" w14:paraId="15478F2E" w14:textId="77777777" w:rsidTr="004B19E1">
        <w:tc>
          <w:tcPr>
            <w:tcW w:w="8928" w:type="dxa"/>
            <w:tcBorders>
              <w:top w:val="single" w:sz="4" w:space="0" w:color="auto"/>
              <w:left w:val="single" w:sz="4" w:space="0" w:color="auto"/>
              <w:bottom w:val="single" w:sz="4" w:space="0" w:color="auto"/>
              <w:right w:val="single" w:sz="4" w:space="0" w:color="auto"/>
            </w:tcBorders>
          </w:tcPr>
          <w:p w14:paraId="6425B92E" w14:textId="77777777" w:rsidR="00B853B7" w:rsidRPr="00B853B7" w:rsidRDefault="00B853B7" w:rsidP="004B19E1">
            <w:pPr>
              <w:spacing w:after="240" w:line="276" w:lineRule="auto"/>
              <w:jc w:val="both"/>
              <w:rPr>
                <w:rFonts w:cs="Calibri"/>
                <w:bCs/>
              </w:rPr>
            </w:pPr>
            <w:r w:rsidRPr="00B853B7">
              <w:rPr>
                <w:rFonts w:cs="Calibri"/>
                <w:bCs/>
              </w:rPr>
              <w:t xml:space="preserve">Creation of an authorisation concept </w:t>
            </w:r>
          </w:p>
          <w:p w14:paraId="163E1618" w14:textId="77777777" w:rsidR="00B853B7" w:rsidRPr="00B853B7" w:rsidRDefault="00B853B7" w:rsidP="00B853B7">
            <w:pPr>
              <w:numPr>
                <w:ilvl w:val="0"/>
                <w:numId w:val="25"/>
              </w:numPr>
              <w:spacing w:after="240" w:line="276" w:lineRule="auto"/>
              <w:jc w:val="both"/>
              <w:rPr>
                <w:rFonts w:cs="Calibri"/>
                <w:bCs/>
              </w:rPr>
            </w:pPr>
            <w:r w:rsidRPr="00B853B7">
              <w:rPr>
                <w:rFonts w:cs="Calibri"/>
                <w:bCs/>
              </w:rPr>
              <w:t>Setting up administration rights</w:t>
            </w:r>
          </w:p>
          <w:p w14:paraId="66E25E46" w14:textId="77777777" w:rsidR="00B853B7" w:rsidRPr="00B853B7" w:rsidRDefault="00B853B7" w:rsidP="00B853B7">
            <w:pPr>
              <w:numPr>
                <w:ilvl w:val="0"/>
                <w:numId w:val="25"/>
              </w:numPr>
              <w:spacing w:after="240" w:line="276" w:lineRule="auto"/>
              <w:jc w:val="both"/>
              <w:rPr>
                <w:rFonts w:cs="Calibri"/>
                <w:bCs/>
              </w:rPr>
            </w:pPr>
            <w:r w:rsidRPr="00B853B7">
              <w:rPr>
                <w:rFonts w:cs="Calibri"/>
                <w:bCs/>
              </w:rPr>
              <w:t>Management of access rights by system administrator</w:t>
            </w:r>
          </w:p>
        </w:tc>
      </w:tr>
      <w:tr w:rsidR="00B853B7" w:rsidRPr="00B853B7" w14:paraId="15A9B4EC" w14:textId="77777777" w:rsidTr="004B19E1">
        <w:tc>
          <w:tcPr>
            <w:tcW w:w="8928" w:type="dxa"/>
            <w:tcBorders>
              <w:top w:val="single" w:sz="4" w:space="0" w:color="auto"/>
              <w:left w:val="single" w:sz="4" w:space="0" w:color="auto"/>
              <w:bottom w:val="single" w:sz="4" w:space="0" w:color="auto"/>
              <w:right w:val="single" w:sz="4" w:space="0" w:color="auto"/>
            </w:tcBorders>
          </w:tcPr>
          <w:p w14:paraId="754C92D4" w14:textId="77777777" w:rsidR="00B853B7" w:rsidRPr="00B853B7" w:rsidRDefault="00B853B7" w:rsidP="004B19E1">
            <w:pPr>
              <w:spacing w:after="240" w:line="276" w:lineRule="auto"/>
              <w:jc w:val="both"/>
              <w:rPr>
                <w:rFonts w:cs="Calibri"/>
                <w:bCs/>
              </w:rPr>
            </w:pPr>
            <w:r w:rsidRPr="00B853B7">
              <w:rPr>
                <w:rFonts w:cs="Calibri"/>
                <w:bCs/>
              </w:rPr>
              <w:t>Separation of test and production operations</w:t>
            </w:r>
          </w:p>
        </w:tc>
      </w:tr>
      <w:tr w:rsidR="00B853B7" w:rsidRPr="00B853B7" w14:paraId="36616839" w14:textId="77777777" w:rsidTr="004B19E1">
        <w:tc>
          <w:tcPr>
            <w:tcW w:w="8928" w:type="dxa"/>
            <w:tcBorders>
              <w:top w:val="single" w:sz="4" w:space="0" w:color="auto"/>
              <w:left w:val="single" w:sz="4" w:space="0" w:color="auto"/>
              <w:bottom w:val="single" w:sz="4" w:space="0" w:color="auto"/>
              <w:right w:val="single" w:sz="4" w:space="0" w:color="auto"/>
            </w:tcBorders>
          </w:tcPr>
          <w:p w14:paraId="2A8E7669" w14:textId="77777777" w:rsidR="00B853B7" w:rsidRPr="00B853B7" w:rsidRDefault="00B853B7" w:rsidP="004B19E1">
            <w:pPr>
              <w:spacing w:after="240" w:line="276" w:lineRule="auto"/>
              <w:jc w:val="both"/>
              <w:rPr>
                <w:rFonts w:cs="Calibri"/>
                <w:bCs/>
              </w:rPr>
            </w:pPr>
            <w:r w:rsidRPr="00B853B7">
              <w:rPr>
                <w:rFonts w:cs="Calibri"/>
                <w:bCs/>
              </w:rPr>
              <w:t>Configuration of the IT devices used so that all services and components that are not required to fulfil its services are deactivated. Annual review of the proper configuration</w:t>
            </w:r>
          </w:p>
        </w:tc>
      </w:tr>
      <w:tr w:rsidR="00B853B7" w:rsidRPr="00B853B7" w14:paraId="4ECEB8E6" w14:textId="77777777" w:rsidTr="004B19E1">
        <w:tc>
          <w:tcPr>
            <w:tcW w:w="8928" w:type="dxa"/>
            <w:tcBorders>
              <w:top w:val="single" w:sz="4" w:space="0" w:color="auto"/>
              <w:left w:val="single" w:sz="4" w:space="0" w:color="auto"/>
              <w:bottom w:val="single" w:sz="4" w:space="0" w:color="auto"/>
              <w:right w:val="single" w:sz="4" w:space="0" w:color="auto"/>
            </w:tcBorders>
          </w:tcPr>
          <w:p w14:paraId="51E81086" w14:textId="77777777" w:rsidR="00B853B7" w:rsidRPr="00B853B7" w:rsidRDefault="00B853B7" w:rsidP="004B19E1">
            <w:pPr>
              <w:spacing w:after="240" w:line="276" w:lineRule="auto"/>
              <w:jc w:val="both"/>
              <w:rPr>
                <w:rFonts w:cs="Calibri"/>
                <w:bCs/>
              </w:rPr>
            </w:pPr>
            <w:r w:rsidRPr="00B853B7">
              <w:rPr>
                <w:rFonts w:cs="Calibri"/>
                <w:bCs/>
              </w:rPr>
              <w:t>Allocation of authorisations must be documented in a comprehensible manner and include an approval step.</w:t>
            </w:r>
          </w:p>
        </w:tc>
      </w:tr>
      <w:tr w:rsidR="00B853B7" w:rsidRPr="00B853B7" w14:paraId="486A4E80" w14:textId="77777777" w:rsidTr="004B19E1">
        <w:tc>
          <w:tcPr>
            <w:tcW w:w="8928" w:type="dxa"/>
            <w:tcBorders>
              <w:top w:val="single" w:sz="4" w:space="0" w:color="auto"/>
              <w:left w:val="single" w:sz="4" w:space="0" w:color="auto"/>
              <w:bottom w:val="single" w:sz="4" w:space="0" w:color="auto"/>
              <w:right w:val="single" w:sz="4" w:space="0" w:color="auto"/>
            </w:tcBorders>
          </w:tcPr>
          <w:p w14:paraId="6B982FAF" w14:textId="77777777" w:rsidR="00B853B7" w:rsidRPr="00B853B7" w:rsidRDefault="00B853B7" w:rsidP="004B19E1">
            <w:pPr>
              <w:spacing w:after="240" w:line="276" w:lineRule="auto"/>
              <w:jc w:val="both"/>
              <w:rPr>
                <w:rFonts w:cs="Calibri"/>
                <w:bCs/>
              </w:rPr>
            </w:pPr>
            <w:r w:rsidRPr="00B853B7">
              <w:rPr>
                <w:rFonts w:cs="Calibri"/>
                <w:bCs/>
              </w:rPr>
              <w:t xml:space="preserve">data protection-compliant disposal of data carriers that are no longer required in accordance with the current state of the art, taking into account the applicable standards (DIN 66399:2012) or commissioning a contractor specialising in the disposal of data carriers to dispose of the data carriers, who will destroy the data carriers with the same or a higher security level. The data carriers intended for disposal must be protected against unauthorised access during storage and transport using suitable measures. </w:t>
            </w:r>
          </w:p>
        </w:tc>
      </w:tr>
      <w:tr w:rsidR="00B853B7" w:rsidRPr="00B853B7" w14:paraId="3FCC0359" w14:textId="77777777" w:rsidTr="004B19E1">
        <w:tc>
          <w:tcPr>
            <w:tcW w:w="8928" w:type="dxa"/>
            <w:tcBorders>
              <w:top w:val="single" w:sz="4" w:space="0" w:color="auto"/>
              <w:left w:val="single" w:sz="4" w:space="0" w:color="auto"/>
              <w:bottom w:val="single" w:sz="4" w:space="0" w:color="auto"/>
              <w:right w:val="single" w:sz="4" w:space="0" w:color="auto"/>
            </w:tcBorders>
          </w:tcPr>
          <w:p w14:paraId="31525D24" w14:textId="77777777" w:rsidR="00B853B7" w:rsidRPr="00B853B7" w:rsidRDefault="00B853B7" w:rsidP="004B19E1">
            <w:pPr>
              <w:spacing w:after="240" w:line="276" w:lineRule="auto"/>
              <w:jc w:val="both"/>
              <w:rPr>
                <w:rFonts w:cs="Calibri"/>
                <w:bCs/>
              </w:rPr>
            </w:pPr>
            <w:r w:rsidRPr="00B853B7">
              <w:rPr>
                <w:rFonts w:cs="Calibri"/>
                <w:bCs/>
              </w:rPr>
              <w:t xml:space="preserve">Data protection-compliant disposal of paper waste (e.g. misprints of work lists, cover letters, etc.) using a document shredder with a security level P-4 as defined in DIN 66399:2012, or commissioning a contractor specialising in document destruction to dispose of the documents, who will destroy them with the same or a higher security level.   </w:t>
            </w:r>
          </w:p>
        </w:tc>
      </w:tr>
      <w:tr w:rsidR="00B853B7" w:rsidRPr="00B853B7" w14:paraId="476D080E" w14:textId="77777777" w:rsidTr="004B19E1">
        <w:tc>
          <w:tcPr>
            <w:tcW w:w="8928" w:type="dxa"/>
            <w:tcBorders>
              <w:top w:val="single" w:sz="4" w:space="0" w:color="auto"/>
              <w:left w:val="single" w:sz="4" w:space="0" w:color="auto"/>
              <w:bottom w:val="single" w:sz="4" w:space="0" w:color="auto"/>
              <w:right w:val="single" w:sz="4" w:space="0" w:color="auto"/>
            </w:tcBorders>
          </w:tcPr>
          <w:p w14:paraId="10A93BEF" w14:textId="77777777" w:rsidR="00B853B7" w:rsidRPr="00B853B7" w:rsidRDefault="00B853B7" w:rsidP="004B19E1">
            <w:pPr>
              <w:spacing w:after="240" w:line="276" w:lineRule="auto"/>
              <w:jc w:val="both"/>
              <w:rPr>
                <w:rFonts w:cs="Calibri"/>
                <w:bCs/>
              </w:rPr>
            </w:pPr>
            <w:r w:rsidRPr="00B853B7">
              <w:rPr>
                <w:rFonts w:cs="Calibri"/>
                <w:bCs/>
              </w:rPr>
              <w:t xml:space="preserve">Written regulation on the permissibility/prohibition of copying data </w:t>
            </w:r>
          </w:p>
        </w:tc>
      </w:tr>
      <w:tr w:rsidR="00B853B7" w:rsidRPr="00B853B7" w14:paraId="33A3010C" w14:textId="77777777" w:rsidTr="004B19E1">
        <w:tc>
          <w:tcPr>
            <w:tcW w:w="8928" w:type="dxa"/>
            <w:tcBorders>
              <w:top w:val="single" w:sz="4" w:space="0" w:color="auto"/>
              <w:left w:val="single" w:sz="4" w:space="0" w:color="auto"/>
              <w:bottom w:val="single" w:sz="4" w:space="0" w:color="auto"/>
              <w:right w:val="single" w:sz="4" w:space="0" w:color="auto"/>
            </w:tcBorders>
          </w:tcPr>
          <w:p w14:paraId="3CDADED2" w14:textId="77777777" w:rsidR="00B853B7" w:rsidRPr="00B853B7" w:rsidRDefault="00B853B7" w:rsidP="004B19E1">
            <w:pPr>
              <w:spacing w:after="240" w:line="276" w:lineRule="auto"/>
              <w:jc w:val="both"/>
              <w:rPr>
                <w:rFonts w:cs="Calibri"/>
                <w:bCs/>
              </w:rPr>
            </w:pPr>
            <w:r w:rsidRPr="00B853B7">
              <w:rPr>
                <w:rFonts w:cs="Calibri"/>
                <w:bCs/>
              </w:rPr>
              <w:lastRenderedPageBreak/>
              <w:t>The client is responsible for securing the data carriers or files against unauthorised reading, copying, modification or removal, which the individual users can generate from the system via the application.</w:t>
            </w:r>
          </w:p>
        </w:tc>
      </w:tr>
    </w:tbl>
    <w:p w14:paraId="0F6BEC46" w14:textId="77777777" w:rsidR="00B853B7" w:rsidRPr="00B853B7" w:rsidRDefault="00B853B7" w:rsidP="00B853B7">
      <w:pPr>
        <w:spacing w:after="240" w:line="276" w:lineRule="auto"/>
        <w:jc w:val="both"/>
        <w:rPr>
          <w:rFonts w:cs="Calibri"/>
        </w:rPr>
      </w:pPr>
    </w:p>
    <w:p w14:paraId="3A53F4C6" w14:textId="77777777" w:rsidR="00B853B7" w:rsidRPr="00B853B7" w:rsidRDefault="00B853B7" w:rsidP="00B853B7">
      <w:pPr>
        <w:numPr>
          <w:ilvl w:val="1"/>
          <w:numId w:val="27"/>
        </w:numPr>
        <w:spacing w:after="240" w:line="276" w:lineRule="auto"/>
        <w:contextualSpacing/>
        <w:jc w:val="both"/>
        <w:rPr>
          <w:rFonts w:cs="Calibri"/>
          <w:b/>
        </w:rPr>
      </w:pPr>
      <w:r w:rsidRPr="00B853B7">
        <w:rPr>
          <w:rFonts w:cs="Calibri"/>
          <w:b/>
        </w:rPr>
        <w:t>Separation control:</w:t>
      </w:r>
    </w:p>
    <w:p w14:paraId="41E22460" w14:textId="77777777" w:rsidR="00B853B7" w:rsidRPr="00B853B7" w:rsidRDefault="00B853B7" w:rsidP="00B853B7">
      <w:pPr>
        <w:spacing w:after="240" w:line="276" w:lineRule="auto"/>
        <w:jc w:val="both"/>
        <w:rPr>
          <w:rFonts w:cs="Calibri"/>
          <w:bCs/>
        </w:rPr>
      </w:pPr>
      <w:r w:rsidRPr="00B853B7">
        <w:rPr>
          <w:rFonts w:cs="Calibri"/>
        </w:rPr>
        <w:t>According to the principle of separation, data collected for different purposes must be processed separately (also: principle of non-</w:t>
      </w:r>
      <w:proofErr w:type="spellStart"/>
      <w:r w:rsidRPr="00B853B7">
        <w:rPr>
          <w:rFonts w:cs="Calibri"/>
        </w:rPr>
        <w:t>linkability</w:t>
      </w:r>
      <w:proofErr w:type="spellEnd"/>
      <w:r w:rsidRPr="00B853B7">
        <w:rPr>
          <w:rFonts w:cs="Calibri"/>
        </w:rPr>
        <w:t>). This is intended to ensure that the purpose limitation of personal data is implemented through organisational and technical measures. The separation requirement is particularly important in the context of order processing, e.g. if data from several clients is stored on one system. If the separation requirement cannot be achieved through technical measures, such as access control software, separate storage is necessary.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B853B7" w:rsidRPr="00B853B7" w14:paraId="086B016D" w14:textId="77777777" w:rsidTr="004B19E1">
        <w:tc>
          <w:tcPr>
            <w:tcW w:w="8748" w:type="dxa"/>
            <w:tcBorders>
              <w:top w:val="single" w:sz="4" w:space="0" w:color="auto"/>
              <w:left w:val="single" w:sz="4" w:space="0" w:color="auto"/>
              <w:bottom w:val="single" w:sz="4" w:space="0" w:color="auto"/>
              <w:right w:val="single" w:sz="4" w:space="0" w:color="auto"/>
            </w:tcBorders>
          </w:tcPr>
          <w:p w14:paraId="1B9A458D"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1EAA18F7" w14:textId="77777777" w:rsidTr="004B19E1">
        <w:tc>
          <w:tcPr>
            <w:tcW w:w="8748" w:type="dxa"/>
            <w:tcBorders>
              <w:top w:val="single" w:sz="4" w:space="0" w:color="auto"/>
              <w:left w:val="single" w:sz="4" w:space="0" w:color="auto"/>
              <w:bottom w:val="single" w:sz="4" w:space="0" w:color="auto"/>
              <w:right w:val="single" w:sz="4" w:space="0" w:color="auto"/>
            </w:tcBorders>
          </w:tcPr>
          <w:p w14:paraId="0C2265DA" w14:textId="77777777" w:rsidR="00B853B7" w:rsidRPr="00B853B7" w:rsidRDefault="00B853B7" w:rsidP="004B19E1">
            <w:pPr>
              <w:spacing w:after="240" w:line="276" w:lineRule="auto"/>
              <w:jc w:val="both"/>
              <w:rPr>
                <w:rFonts w:cs="Calibri"/>
                <w:bCs/>
              </w:rPr>
            </w:pPr>
            <w:r w:rsidRPr="00B853B7">
              <w:rPr>
                <w:rFonts w:cs="Calibri"/>
                <w:bCs/>
              </w:rPr>
              <w:t>Authorisation concept with definition of access rights</w:t>
            </w:r>
          </w:p>
        </w:tc>
      </w:tr>
    </w:tbl>
    <w:p w14:paraId="7E8C7B1E" w14:textId="77777777" w:rsidR="00B853B7" w:rsidRPr="00B853B7" w:rsidRDefault="00B853B7" w:rsidP="00B853B7">
      <w:pPr>
        <w:spacing w:after="240" w:line="276" w:lineRule="auto"/>
        <w:jc w:val="both"/>
        <w:rPr>
          <w:rFonts w:cs="Calibri"/>
        </w:rPr>
      </w:pPr>
    </w:p>
    <w:p w14:paraId="6E5C215C" w14:textId="77777777" w:rsidR="00B853B7" w:rsidRPr="00B853B7" w:rsidRDefault="00B853B7" w:rsidP="00B853B7">
      <w:pPr>
        <w:spacing w:after="240"/>
        <w:jc w:val="center"/>
        <w:rPr>
          <w:rFonts w:cs="Calibri"/>
          <w:b/>
          <w:bCs/>
        </w:rPr>
      </w:pPr>
      <w:r w:rsidRPr="00B853B7">
        <w:rPr>
          <w:rFonts w:cs="Calibri"/>
          <w:b/>
          <w:bCs/>
        </w:rPr>
        <w:t>Protection goal: Integrity</w:t>
      </w:r>
    </w:p>
    <w:p w14:paraId="5F78C32D" w14:textId="77777777" w:rsidR="00B853B7" w:rsidRPr="00B853B7" w:rsidRDefault="00B853B7" w:rsidP="00B853B7">
      <w:pPr>
        <w:spacing w:after="240" w:line="276" w:lineRule="auto"/>
        <w:jc w:val="both"/>
        <w:rPr>
          <w:rFonts w:cs="Calibri"/>
          <w:bCs/>
        </w:rPr>
      </w:pPr>
      <w:r w:rsidRPr="00B853B7">
        <w:rPr>
          <w:rFonts w:cs="Calibri"/>
          <w:bCs/>
        </w:rPr>
        <w:t>It must be ensured that information technology processes and systems continuously comply with the defined specifications so that the data to be processed with them remains intact, complete and up-to-date.</w:t>
      </w:r>
    </w:p>
    <w:p w14:paraId="36E47FD2" w14:textId="77777777" w:rsidR="00B853B7" w:rsidRPr="00B853B7" w:rsidRDefault="00B853B7" w:rsidP="00B853B7">
      <w:pPr>
        <w:numPr>
          <w:ilvl w:val="1"/>
          <w:numId w:val="27"/>
        </w:numPr>
        <w:spacing w:after="240" w:line="276" w:lineRule="auto"/>
        <w:contextualSpacing/>
        <w:jc w:val="both"/>
        <w:rPr>
          <w:rFonts w:cs="Calibri"/>
          <w:b/>
        </w:rPr>
      </w:pPr>
      <w:r w:rsidRPr="00B853B7">
        <w:rPr>
          <w:rFonts w:cs="Calibri"/>
          <w:b/>
        </w:rPr>
        <w:t>Transfer control:</w:t>
      </w:r>
    </w:p>
    <w:p w14:paraId="77087965" w14:textId="77777777" w:rsidR="00B853B7" w:rsidRPr="00B853B7" w:rsidRDefault="00B853B7" w:rsidP="00B853B7">
      <w:pPr>
        <w:spacing w:after="240" w:line="276" w:lineRule="auto"/>
        <w:jc w:val="both"/>
        <w:rPr>
          <w:rFonts w:cs="Calibri"/>
          <w:b/>
        </w:rPr>
      </w:pPr>
    </w:p>
    <w:p w14:paraId="1B261D4B" w14:textId="77777777" w:rsidR="00B853B7" w:rsidRPr="00B853B7" w:rsidRDefault="00B853B7" w:rsidP="00B853B7">
      <w:pPr>
        <w:spacing w:after="240" w:line="276" w:lineRule="auto"/>
        <w:jc w:val="both"/>
        <w:rPr>
          <w:rFonts w:cs="Calibri"/>
          <w:bCs/>
        </w:rPr>
      </w:pPr>
      <w:r w:rsidRPr="00B853B7">
        <w:rPr>
          <w:rFonts w:cs="Calibri"/>
        </w:rPr>
        <w:t>This includes all variants of the transfer of personal data by means of data carriers or communication networks. The purpose of onward transfer control is to prevent data from being used (read, copied, modified or removed/deleted) without authorisation during onward transfer. The term "disclosure" includes both transmission to third parties and disclosure within the scope of commissioned processing between the client and contractor and to the data subject.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8"/>
      </w:tblGrid>
      <w:tr w:rsidR="00B853B7" w:rsidRPr="00B853B7" w14:paraId="170D08AD" w14:textId="77777777" w:rsidTr="004B19E1">
        <w:tc>
          <w:tcPr>
            <w:tcW w:w="8928" w:type="dxa"/>
            <w:tcBorders>
              <w:top w:val="single" w:sz="4" w:space="0" w:color="auto"/>
              <w:left w:val="single" w:sz="4" w:space="0" w:color="auto"/>
              <w:bottom w:val="single" w:sz="4" w:space="0" w:color="auto"/>
              <w:right w:val="single" w:sz="4" w:space="0" w:color="auto"/>
            </w:tcBorders>
          </w:tcPr>
          <w:p w14:paraId="203E74A1"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65B3D66C" w14:textId="77777777" w:rsidTr="004B19E1">
        <w:tc>
          <w:tcPr>
            <w:tcW w:w="8928" w:type="dxa"/>
            <w:tcBorders>
              <w:top w:val="single" w:sz="4" w:space="0" w:color="auto"/>
              <w:left w:val="single" w:sz="4" w:space="0" w:color="auto"/>
              <w:bottom w:val="single" w:sz="4" w:space="0" w:color="auto"/>
              <w:right w:val="single" w:sz="4" w:space="0" w:color="auto"/>
            </w:tcBorders>
          </w:tcPr>
          <w:p w14:paraId="6A12938F" w14:textId="77777777" w:rsidR="00B853B7" w:rsidRPr="00B853B7" w:rsidRDefault="00B853B7" w:rsidP="004B19E1">
            <w:pPr>
              <w:spacing w:after="240" w:line="276" w:lineRule="auto"/>
              <w:jc w:val="both"/>
              <w:rPr>
                <w:rFonts w:cs="Calibri"/>
                <w:bCs/>
              </w:rPr>
            </w:pPr>
            <w:r w:rsidRPr="00B853B7">
              <w:rPr>
                <w:rFonts w:cs="Calibri"/>
                <w:bCs/>
              </w:rPr>
              <w:t>Documentation of data recipients, the transport/transmission routes, the persons authorised to transmit data and the data to be transmitted</w:t>
            </w:r>
          </w:p>
        </w:tc>
      </w:tr>
      <w:tr w:rsidR="00B853B7" w:rsidRPr="00B853B7" w14:paraId="122ABBA4" w14:textId="77777777" w:rsidTr="004B19E1">
        <w:tc>
          <w:tcPr>
            <w:tcW w:w="8928" w:type="dxa"/>
            <w:tcBorders>
              <w:top w:val="single" w:sz="4" w:space="0" w:color="auto"/>
              <w:left w:val="single" w:sz="4" w:space="0" w:color="auto"/>
              <w:bottom w:val="single" w:sz="4" w:space="0" w:color="auto"/>
              <w:right w:val="single" w:sz="4" w:space="0" w:color="auto"/>
            </w:tcBorders>
          </w:tcPr>
          <w:p w14:paraId="3F35E8A4" w14:textId="77777777" w:rsidR="00B853B7" w:rsidRPr="00B853B7" w:rsidRDefault="00B853B7" w:rsidP="004B19E1">
            <w:pPr>
              <w:spacing w:after="240" w:line="276" w:lineRule="auto"/>
              <w:jc w:val="both"/>
              <w:rPr>
                <w:rFonts w:cs="Calibri"/>
                <w:bCs/>
              </w:rPr>
            </w:pPr>
            <w:r w:rsidRPr="00B853B7">
              <w:rPr>
                <w:rFonts w:cs="Calibri"/>
                <w:bCs/>
              </w:rPr>
              <w:t xml:space="preserve">Authenticated and sufficiently encrypted transmission of data before it is passed on via unsecured transmission paths  </w:t>
            </w:r>
          </w:p>
        </w:tc>
      </w:tr>
      <w:tr w:rsidR="00B853B7" w:rsidRPr="00B853B7" w14:paraId="53F651CF" w14:textId="77777777" w:rsidTr="004B19E1">
        <w:tc>
          <w:tcPr>
            <w:tcW w:w="8928" w:type="dxa"/>
            <w:tcBorders>
              <w:top w:val="single" w:sz="4" w:space="0" w:color="auto"/>
              <w:left w:val="single" w:sz="4" w:space="0" w:color="auto"/>
              <w:bottom w:val="single" w:sz="4" w:space="0" w:color="auto"/>
              <w:right w:val="single" w:sz="4" w:space="0" w:color="auto"/>
            </w:tcBorders>
          </w:tcPr>
          <w:p w14:paraId="0C6D30D0" w14:textId="77777777" w:rsidR="00B853B7" w:rsidRPr="00B853B7" w:rsidRDefault="00B853B7" w:rsidP="004B19E1">
            <w:pPr>
              <w:spacing w:after="240" w:line="276" w:lineRule="auto"/>
              <w:jc w:val="both"/>
              <w:rPr>
                <w:rFonts w:cs="Calibri"/>
                <w:bCs/>
              </w:rPr>
            </w:pPr>
            <w:r w:rsidRPr="00B853B7">
              <w:rPr>
                <w:rFonts w:cs="Calibri"/>
                <w:bCs/>
              </w:rPr>
              <w:t>The contractor does not send any data as part of server administration.</w:t>
            </w:r>
          </w:p>
        </w:tc>
      </w:tr>
      <w:tr w:rsidR="00B853B7" w:rsidRPr="00B853B7" w14:paraId="35364BAE" w14:textId="77777777" w:rsidTr="004B19E1">
        <w:tc>
          <w:tcPr>
            <w:tcW w:w="8928" w:type="dxa"/>
            <w:tcBorders>
              <w:top w:val="single" w:sz="4" w:space="0" w:color="auto"/>
              <w:left w:val="single" w:sz="4" w:space="0" w:color="auto"/>
              <w:bottom w:val="single" w:sz="4" w:space="0" w:color="auto"/>
              <w:right w:val="single" w:sz="4" w:space="0" w:color="auto"/>
            </w:tcBorders>
          </w:tcPr>
          <w:p w14:paraId="2BAD5F85" w14:textId="77777777" w:rsidR="00B853B7" w:rsidRPr="00B853B7" w:rsidRDefault="00B853B7" w:rsidP="004B19E1">
            <w:pPr>
              <w:spacing w:after="240" w:line="276" w:lineRule="auto"/>
              <w:jc w:val="both"/>
              <w:rPr>
                <w:rFonts w:cs="Calibri"/>
                <w:bCs/>
              </w:rPr>
            </w:pPr>
            <w:r w:rsidRPr="00B853B7">
              <w:rPr>
                <w:rFonts w:cs="Calibri"/>
                <w:bCs/>
              </w:rPr>
              <w:lastRenderedPageBreak/>
              <w:t xml:space="preserve">Magnetic data carriers are deleted in accordance with data protection regulations when they are discarded by overwriting or physical destruction.  </w:t>
            </w:r>
          </w:p>
        </w:tc>
      </w:tr>
    </w:tbl>
    <w:p w14:paraId="7F022E4B" w14:textId="77777777" w:rsidR="00B853B7" w:rsidRPr="00B853B7" w:rsidRDefault="00B853B7" w:rsidP="00B853B7">
      <w:pPr>
        <w:spacing w:after="240" w:line="276" w:lineRule="auto"/>
        <w:jc w:val="both"/>
        <w:rPr>
          <w:rFonts w:cs="Calibri"/>
          <w:b/>
        </w:rPr>
      </w:pPr>
    </w:p>
    <w:p w14:paraId="11B6FC85" w14:textId="77777777" w:rsidR="00B853B7" w:rsidRPr="00B853B7" w:rsidRDefault="00B853B7" w:rsidP="00B853B7">
      <w:pPr>
        <w:numPr>
          <w:ilvl w:val="1"/>
          <w:numId w:val="27"/>
        </w:numPr>
        <w:spacing w:after="240" w:line="276" w:lineRule="auto"/>
        <w:contextualSpacing/>
        <w:jc w:val="both"/>
        <w:rPr>
          <w:rFonts w:cs="Calibri"/>
          <w:b/>
        </w:rPr>
      </w:pPr>
      <w:r w:rsidRPr="00B853B7">
        <w:rPr>
          <w:rFonts w:cs="Calibri"/>
          <w:b/>
        </w:rPr>
        <w:t>Input control:</w:t>
      </w:r>
    </w:p>
    <w:p w14:paraId="340224CD" w14:textId="77777777" w:rsidR="00B853B7" w:rsidRPr="00B853B7" w:rsidRDefault="00B853B7" w:rsidP="00B853B7">
      <w:pPr>
        <w:spacing w:after="240" w:line="276" w:lineRule="auto"/>
        <w:jc w:val="both"/>
        <w:rPr>
          <w:rFonts w:cs="Calibri"/>
          <w:bCs/>
        </w:rPr>
      </w:pPr>
      <w:r w:rsidRPr="00B853B7">
        <w:rPr>
          <w:rFonts w:cs="Calibri"/>
        </w:rPr>
        <w:t>The purpose of input control is to document who is responsible for (in)authorised or incorrect data input. The aim is to ensure that the input of personal data into the IT system, which also includes non-networked individual workstations such as PCs, can be audited. The data entry to be checked includes both the initial storage and the modification and deletion (removal) of data.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8"/>
      </w:tblGrid>
      <w:tr w:rsidR="00B853B7" w:rsidRPr="00B853B7" w14:paraId="37CCBD62" w14:textId="77777777" w:rsidTr="004B19E1">
        <w:tc>
          <w:tcPr>
            <w:tcW w:w="8928" w:type="dxa"/>
            <w:tcBorders>
              <w:top w:val="single" w:sz="4" w:space="0" w:color="auto"/>
              <w:left w:val="single" w:sz="4" w:space="0" w:color="auto"/>
              <w:bottom w:val="single" w:sz="4" w:space="0" w:color="auto"/>
              <w:right w:val="single" w:sz="4" w:space="0" w:color="auto"/>
            </w:tcBorders>
          </w:tcPr>
          <w:p w14:paraId="514AA5F0"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02036A27" w14:textId="77777777" w:rsidTr="004B19E1">
        <w:tc>
          <w:tcPr>
            <w:tcW w:w="8928" w:type="dxa"/>
            <w:tcBorders>
              <w:top w:val="single" w:sz="4" w:space="0" w:color="auto"/>
              <w:left w:val="single" w:sz="4" w:space="0" w:color="auto"/>
              <w:bottom w:val="single" w:sz="4" w:space="0" w:color="auto"/>
              <w:right w:val="single" w:sz="4" w:space="0" w:color="auto"/>
            </w:tcBorders>
          </w:tcPr>
          <w:p w14:paraId="448A203C" w14:textId="77777777" w:rsidR="00B853B7" w:rsidRPr="00B853B7" w:rsidRDefault="00B853B7" w:rsidP="004B19E1">
            <w:pPr>
              <w:spacing w:after="240" w:line="276" w:lineRule="auto"/>
              <w:jc w:val="both"/>
              <w:rPr>
                <w:rFonts w:cs="Calibri"/>
                <w:bCs/>
              </w:rPr>
            </w:pPr>
            <w:r w:rsidRPr="00B853B7">
              <w:rPr>
                <w:rFonts w:cs="Calibri"/>
                <w:bCs/>
              </w:rPr>
              <w:t>Management of verifiably granted access authorisations</w:t>
            </w:r>
          </w:p>
        </w:tc>
      </w:tr>
      <w:tr w:rsidR="00B853B7" w:rsidRPr="00B853B7" w14:paraId="61FB5E89" w14:textId="77777777" w:rsidTr="004B19E1">
        <w:tc>
          <w:tcPr>
            <w:tcW w:w="8928" w:type="dxa"/>
            <w:tcBorders>
              <w:top w:val="single" w:sz="4" w:space="0" w:color="auto"/>
              <w:left w:val="single" w:sz="4" w:space="0" w:color="auto"/>
              <w:bottom w:val="single" w:sz="4" w:space="0" w:color="auto"/>
              <w:right w:val="single" w:sz="4" w:space="0" w:color="auto"/>
            </w:tcBorders>
          </w:tcPr>
          <w:p w14:paraId="580C112A" w14:textId="77777777" w:rsidR="00B853B7" w:rsidRPr="00B853B7" w:rsidRDefault="00B853B7" w:rsidP="004B19E1">
            <w:pPr>
              <w:spacing w:after="240" w:line="276" w:lineRule="auto"/>
              <w:jc w:val="both"/>
              <w:rPr>
                <w:rFonts w:cs="Calibri"/>
                <w:bCs/>
              </w:rPr>
            </w:pPr>
            <w:r w:rsidRPr="00B853B7">
              <w:rPr>
                <w:rFonts w:cs="Calibri"/>
                <w:bCs/>
              </w:rPr>
              <w:t>Logging of input, changes or deletion of personal data</w:t>
            </w:r>
          </w:p>
        </w:tc>
      </w:tr>
      <w:tr w:rsidR="00B853B7" w:rsidRPr="00B853B7" w14:paraId="128699A7" w14:textId="77777777" w:rsidTr="004B19E1">
        <w:tc>
          <w:tcPr>
            <w:tcW w:w="8928" w:type="dxa"/>
            <w:tcBorders>
              <w:top w:val="single" w:sz="4" w:space="0" w:color="auto"/>
              <w:left w:val="single" w:sz="4" w:space="0" w:color="auto"/>
              <w:bottom w:val="single" w:sz="4" w:space="0" w:color="auto"/>
              <w:right w:val="single" w:sz="4" w:space="0" w:color="auto"/>
            </w:tcBorders>
          </w:tcPr>
          <w:p w14:paraId="03669C4B" w14:textId="77777777" w:rsidR="00B853B7" w:rsidRPr="00B853B7" w:rsidRDefault="00B853B7" w:rsidP="004B19E1">
            <w:pPr>
              <w:spacing w:after="240" w:line="276" w:lineRule="auto"/>
              <w:jc w:val="both"/>
              <w:rPr>
                <w:rFonts w:cs="Calibri"/>
                <w:bCs/>
              </w:rPr>
            </w:pPr>
            <w:r w:rsidRPr="00B853B7">
              <w:rPr>
                <w:rFonts w:cs="Calibri"/>
                <w:bCs/>
              </w:rPr>
              <w:t>Regulation on access authorisations to created log data</w:t>
            </w:r>
          </w:p>
        </w:tc>
      </w:tr>
      <w:tr w:rsidR="00B853B7" w:rsidRPr="00B853B7" w14:paraId="24FA399D" w14:textId="77777777" w:rsidTr="004B19E1">
        <w:tc>
          <w:tcPr>
            <w:tcW w:w="8928" w:type="dxa"/>
            <w:tcBorders>
              <w:top w:val="single" w:sz="4" w:space="0" w:color="auto"/>
              <w:left w:val="single" w:sz="4" w:space="0" w:color="auto"/>
              <w:bottom w:val="single" w:sz="4" w:space="0" w:color="auto"/>
              <w:right w:val="single" w:sz="4" w:space="0" w:color="auto"/>
            </w:tcBorders>
          </w:tcPr>
          <w:p w14:paraId="50C15C2E" w14:textId="77777777" w:rsidR="00B853B7" w:rsidRPr="00B853B7" w:rsidRDefault="00B853B7" w:rsidP="004B19E1">
            <w:pPr>
              <w:spacing w:after="240" w:line="276" w:lineRule="auto"/>
              <w:jc w:val="both"/>
              <w:rPr>
                <w:rFonts w:cs="Calibri"/>
                <w:bCs/>
              </w:rPr>
            </w:pPr>
            <w:r w:rsidRPr="00B853B7">
              <w:rPr>
                <w:rFonts w:cs="Calibri"/>
                <w:bCs/>
              </w:rPr>
              <w:t>Deletion regulation for log data</w:t>
            </w:r>
          </w:p>
        </w:tc>
      </w:tr>
    </w:tbl>
    <w:p w14:paraId="2E80FAE7" w14:textId="77777777" w:rsidR="00B853B7" w:rsidRPr="00B853B7" w:rsidRDefault="00B853B7" w:rsidP="00B853B7">
      <w:pPr>
        <w:spacing w:after="240" w:line="276" w:lineRule="auto"/>
        <w:jc w:val="both"/>
        <w:rPr>
          <w:rFonts w:cs="Calibri"/>
          <w:b/>
          <w:bCs/>
        </w:rPr>
      </w:pPr>
    </w:p>
    <w:p w14:paraId="2526329B" w14:textId="77777777" w:rsidR="00B853B7" w:rsidRPr="00B853B7" w:rsidRDefault="00B853B7" w:rsidP="00B853B7">
      <w:pPr>
        <w:spacing w:after="240"/>
        <w:jc w:val="center"/>
        <w:rPr>
          <w:rFonts w:cs="Calibri"/>
          <w:b/>
          <w:bCs/>
        </w:rPr>
      </w:pPr>
      <w:r w:rsidRPr="00B853B7">
        <w:rPr>
          <w:rFonts w:cs="Calibri"/>
          <w:b/>
          <w:bCs/>
        </w:rPr>
        <w:t>Protection goal: Availability</w:t>
      </w:r>
    </w:p>
    <w:p w14:paraId="4570311C" w14:textId="77777777" w:rsidR="00B853B7" w:rsidRPr="00B853B7" w:rsidRDefault="00B853B7" w:rsidP="00B853B7">
      <w:pPr>
        <w:numPr>
          <w:ilvl w:val="1"/>
          <w:numId w:val="27"/>
        </w:numPr>
        <w:spacing w:after="240" w:line="276" w:lineRule="auto"/>
        <w:contextualSpacing/>
        <w:jc w:val="both"/>
        <w:rPr>
          <w:rFonts w:cs="Calibri"/>
          <w:b/>
        </w:rPr>
      </w:pPr>
      <w:r w:rsidRPr="00B853B7">
        <w:rPr>
          <w:rFonts w:cs="Calibri"/>
          <w:b/>
        </w:rPr>
        <w:t>Availability control:</w:t>
      </w:r>
    </w:p>
    <w:p w14:paraId="7C18DFFA" w14:textId="77777777" w:rsidR="00B853B7" w:rsidRPr="00B853B7" w:rsidRDefault="00B853B7" w:rsidP="00B853B7">
      <w:pPr>
        <w:spacing w:after="240" w:line="276" w:lineRule="auto"/>
        <w:jc w:val="both"/>
        <w:rPr>
          <w:rFonts w:cs="Calibri"/>
        </w:rPr>
      </w:pPr>
      <w:r w:rsidRPr="00B853B7">
        <w:rPr>
          <w:rFonts w:cs="Calibri"/>
        </w:rPr>
        <w:t>The contractual data must be accessible to the contractual partners and it must be possible to apply the intended methods for processing them. It must be possible to restore the availability of personal data and access to it quickly in the event of a physical or technical incident. To this end, the protection of data against accidental destruction or loss must be guaranteed. Possible risks include water damage, lightning, power failure, fire, sabotage or theft.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B853B7" w:rsidRPr="00B853B7" w14:paraId="255F9F23" w14:textId="77777777" w:rsidTr="004B19E1">
        <w:tc>
          <w:tcPr>
            <w:tcW w:w="8748" w:type="dxa"/>
            <w:tcBorders>
              <w:top w:val="single" w:sz="4" w:space="0" w:color="auto"/>
              <w:left w:val="single" w:sz="4" w:space="0" w:color="auto"/>
              <w:bottom w:val="single" w:sz="4" w:space="0" w:color="auto"/>
              <w:right w:val="single" w:sz="4" w:space="0" w:color="auto"/>
            </w:tcBorders>
          </w:tcPr>
          <w:p w14:paraId="61556DBC" w14:textId="77777777" w:rsidR="00B853B7" w:rsidRPr="00B853B7" w:rsidRDefault="00B853B7" w:rsidP="004B19E1">
            <w:pPr>
              <w:spacing w:after="240" w:line="276" w:lineRule="auto"/>
              <w:jc w:val="both"/>
              <w:rPr>
                <w:rFonts w:cs="Calibri"/>
                <w:b/>
                <w:bCs/>
                <w:i/>
                <w:iCs/>
              </w:rPr>
            </w:pPr>
            <w:r w:rsidRPr="00B853B7">
              <w:rPr>
                <w:rFonts w:cs="Calibri"/>
                <w:b/>
                <w:i/>
                <w:iCs/>
              </w:rPr>
              <w:t>Receivables</w:t>
            </w:r>
          </w:p>
        </w:tc>
      </w:tr>
      <w:tr w:rsidR="00B853B7" w:rsidRPr="00B853B7" w14:paraId="3082565B" w14:textId="77777777" w:rsidTr="004B19E1">
        <w:tc>
          <w:tcPr>
            <w:tcW w:w="8748" w:type="dxa"/>
            <w:tcBorders>
              <w:top w:val="single" w:sz="4" w:space="0" w:color="auto"/>
              <w:left w:val="single" w:sz="4" w:space="0" w:color="auto"/>
              <w:bottom w:val="single" w:sz="4" w:space="0" w:color="auto"/>
              <w:right w:val="single" w:sz="4" w:space="0" w:color="auto"/>
            </w:tcBorders>
          </w:tcPr>
          <w:p w14:paraId="6068D363" w14:textId="77777777" w:rsidR="00B853B7" w:rsidRPr="00B853B7" w:rsidRDefault="00B853B7" w:rsidP="004B19E1">
            <w:pPr>
              <w:spacing w:after="240" w:line="276" w:lineRule="auto"/>
              <w:jc w:val="both"/>
              <w:rPr>
                <w:rFonts w:cs="Calibri"/>
                <w:bCs/>
              </w:rPr>
            </w:pPr>
            <w:r w:rsidRPr="00B853B7">
              <w:rPr>
                <w:rFonts w:cs="Calibri"/>
                <w:bCs/>
              </w:rPr>
              <w:t>Formalised release procedure for new IT procedures and for significant changes to old procedures</w:t>
            </w:r>
          </w:p>
        </w:tc>
      </w:tr>
      <w:tr w:rsidR="00B853B7" w:rsidRPr="00B853B7" w14:paraId="300CD0C4" w14:textId="77777777" w:rsidTr="004B19E1">
        <w:tc>
          <w:tcPr>
            <w:tcW w:w="8748" w:type="dxa"/>
            <w:tcBorders>
              <w:top w:val="single" w:sz="4" w:space="0" w:color="auto"/>
              <w:left w:val="single" w:sz="4" w:space="0" w:color="auto"/>
              <w:bottom w:val="single" w:sz="4" w:space="0" w:color="auto"/>
              <w:right w:val="single" w:sz="4" w:space="0" w:color="auto"/>
            </w:tcBorders>
          </w:tcPr>
          <w:p w14:paraId="1337AF49" w14:textId="77777777" w:rsidR="00B853B7" w:rsidRPr="00B853B7" w:rsidRDefault="00B853B7" w:rsidP="004B19E1">
            <w:pPr>
              <w:spacing w:after="240" w:line="276" w:lineRule="auto"/>
              <w:jc w:val="both"/>
              <w:rPr>
                <w:rFonts w:cs="Calibri"/>
                <w:bCs/>
              </w:rPr>
            </w:pPr>
            <w:r w:rsidRPr="00B853B7">
              <w:rPr>
                <w:rFonts w:cs="Calibri"/>
                <w:bCs/>
              </w:rPr>
              <w:t>Data backup</w:t>
            </w:r>
          </w:p>
          <w:p w14:paraId="5A4C4F45" w14:textId="77777777" w:rsidR="00B853B7" w:rsidRPr="00B853B7" w:rsidRDefault="00B853B7" w:rsidP="00B853B7">
            <w:pPr>
              <w:numPr>
                <w:ilvl w:val="0"/>
                <w:numId w:val="26"/>
              </w:numPr>
              <w:spacing w:after="240" w:line="276" w:lineRule="auto"/>
              <w:jc w:val="both"/>
              <w:rPr>
                <w:rFonts w:cs="Calibri"/>
                <w:bCs/>
              </w:rPr>
            </w:pPr>
            <w:r w:rsidRPr="00B853B7">
              <w:rPr>
                <w:rFonts w:cs="Calibri"/>
                <w:bCs/>
              </w:rPr>
              <w:t>Creation of an inventory concept</w:t>
            </w:r>
          </w:p>
          <w:p w14:paraId="3C89FC68" w14:textId="77777777" w:rsidR="00B853B7" w:rsidRPr="00B853B7" w:rsidRDefault="00B853B7" w:rsidP="00B853B7">
            <w:pPr>
              <w:numPr>
                <w:ilvl w:val="1"/>
                <w:numId w:val="26"/>
              </w:numPr>
              <w:spacing w:after="240" w:line="276" w:lineRule="auto"/>
              <w:jc w:val="both"/>
              <w:rPr>
                <w:rFonts w:cs="Calibri"/>
                <w:bCs/>
              </w:rPr>
            </w:pPr>
            <w:r w:rsidRPr="00B853B7">
              <w:rPr>
                <w:rFonts w:cs="Calibri"/>
                <w:bCs/>
              </w:rPr>
              <w:t>Regular backup of the entire database</w:t>
            </w:r>
          </w:p>
          <w:p w14:paraId="14A502AB" w14:textId="77777777" w:rsidR="00B853B7" w:rsidRPr="00B853B7" w:rsidRDefault="00B853B7" w:rsidP="00B853B7">
            <w:pPr>
              <w:numPr>
                <w:ilvl w:val="1"/>
                <w:numId w:val="26"/>
              </w:numPr>
              <w:spacing w:after="240" w:line="276" w:lineRule="auto"/>
              <w:jc w:val="both"/>
              <w:rPr>
                <w:rFonts w:cs="Calibri"/>
                <w:bCs/>
              </w:rPr>
            </w:pPr>
            <w:r w:rsidRPr="00B853B7">
              <w:rPr>
                <w:rFonts w:cs="Calibri"/>
                <w:bCs/>
              </w:rPr>
              <w:t>It is secured according to the 3-generation principle.</w:t>
            </w:r>
          </w:p>
          <w:p w14:paraId="19640848" w14:textId="77777777" w:rsidR="00B853B7" w:rsidRPr="00B853B7" w:rsidRDefault="00B853B7" w:rsidP="00B853B7">
            <w:pPr>
              <w:numPr>
                <w:ilvl w:val="0"/>
                <w:numId w:val="26"/>
              </w:numPr>
              <w:spacing w:after="240" w:line="276" w:lineRule="auto"/>
              <w:jc w:val="both"/>
              <w:rPr>
                <w:rFonts w:cs="Calibri"/>
                <w:bCs/>
              </w:rPr>
            </w:pPr>
            <w:r w:rsidRPr="00B853B7">
              <w:rPr>
                <w:rFonts w:cs="Calibri"/>
                <w:bCs/>
              </w:rPr>
              <w:t xml:space="preserve">Storage of backup copies in a secure location (off-site storage) </w:t>
            </w:r>
          </w:p>
          <w:p w14:paraId="2D9E6170" w14:textId="77777777" w:rsidR="00B853B7" w:rsidRPr="00B853B7" w:rsidRDefault="00B853B7" w:rsidP="00B853B7">
            <w:pPr>
              <w:numPr>
                <w:ilvl w:val="0"/>
                <w:numId w:val="26"/>
              </w:numPr>
              <w:spacing w:after="240" w:line="276" w:lineRule="auto"/>
              <w:jc w:val="both"/>
              <w:rPr>
                <w:rFonts w:cs="Calibri"/>
                <w:bCs/>
              </w:rPr>
            </w:pPr>
            <w:r w:rsidRPr="00B853B7">
              <w:rPr>
                <w:rFonts w:cs="Calibri"/>
                <w:bCs/>
              </w:rPr>
              <w:lastRenderedPageBreak/>
              <w:t>Creation of backup copies according to the generation principle at suitable intervals</w:t>
            </w:r>
          </w:p>
        </w:tc>
      </w:tr>
      <w:tr w:rsidR="00B853B7" w:rsidRPr="00B853B7" w14:paraId="5B9A594A" w14:textId="77777777" w:rsidTr="004B19E1">
        <w:tc>
          <w:tcPr>
            <w:tcW w:w="8748" w:type="dxa"/>
            <w:tcBorders>
              <w:top w:val="single" w:sz="4" w:space="0" w:color="auto"/>
              <w:left w:val="single" w:sz="4" w:space="0" w:color="auto"/>
              <w:bottom w:val="single" w:sz="4" w:space="0" w:color="auto"/>
              <w:right w:val="single" w:sz="4" w:space="0" w:color="auto"/>
            </w:tcBorders>
          </w:tcPr>
          <w:p w14:paraId="76B1C930" w14:textId="77777777" w:rsidR="00B853B7" w:rsidRPr="00B853B7" w:rsidRDefault="00B853B7" w:rsidP="004B19E1">
            <w:pPr>
              <w:spacing w:after="240" w:line="276" w:lineRule="auto"/>
              <w:jc w:val="both"/>
              <w:rPr>
                <w:rFonts w:cs="Calibri"/>
                <w:bCs/>
              </w:rPr>
            </w:pPr>
            <w:r w:rsidRPr="00B853B7">
              <w:rPr>
                <w:rFonts w:cs="Calibri"/>
                <w:bCs/>
              </w:rPr>
              <w:lastRenderedPageBreak/>
              <w:t>Reconstruction of databases</w:t>
            </w:r>
          </w:p>
          <w:p w14:paraId="1D803C69" w14:textId="77777777" w:rsidR="00B853B7" w:rsidRPr="00B853B7" w:rsidRDefault="00B853B7" w:rsidP="00B853B7">
            <w:pPr>
              <w:numPr>
                <w:ilvl w:val="0"/>
                <w:numId w:val="22"/>
              </w:numPr>
              <w:spacing w:after="240" w:line="276" w:lineRule="auto"/>
              <w:jc w:val="both"/>
              <w:rPr>
                <w:rFonts w:cs="Calibri"/>
                <w:bCs/>
              </w:rPr>
            </w:pPr>
            <w:r w:rsidRPr="00B853B7">
              <w:rPr>
                <w:rFonts w:cs="Calibri"/>
                <w:bCs/>
              </w:rPr>
              <w:t>Test runs for the reconstruction of databases</w:t>
            </w:r>
          </w:p>
        </w:tc>
      </w:tr>
      <w:tr w:rsidR="00B853B7" w:rsidRPr="00B853B7" w14:paraId="4B7E8C6A" w14:textId="77777777" w:rsidTr="004B19E1">
        <w:tc>
          <w:tcPr>
            <w:tcW w:w="8748" w:type="dxa"/>
            <w:tcBorders>
              <w:top w:val="single" w:sz="4" w:space="0" w:color="auto"/>
              <w:left w:val="single" w:sz="4" w:space="0" w:color="auto"/>
              <w:bottom w:val="single" w:sz="4" w:space="0" w:color="auto"/>
              <w:right w:val="single" w:sz="4" w:space="0" w:color="auto"/>
            </w:tcBorders>
          </w:tcPr>
          <w:p w14:paraId="4B606138" w14:textId="77777777" w:rsidR="00B853B7" w:rsidRPr="00B853B7" w:rsidRDefault="00B853B7" w:rsidP="004B19E1">
            <w:pPr>
              <w:spacing w:after="240" w:line="276" w:lineRule="auto"/>
              <w:jc w:val="both"/>
              <w:rPr>
                <w:rFonts w:cs="Calibri"/>
                <w:bCs/>
              </w:rPr>
            </w:pPr>
            <w:r w:rsidRPr="00B853B7">
              <w:rPr>
                <w:rFonts w:cs="Calibri"/>
                <w:bCs/>
              </w:rPr>
              <w:t>Redundancy of hardware, software and infrastructure</w:t>
            </w:r>
          </w:p>
        </w:tc>
      </w:tr>
      <w:tr w:rsidR="00B853B7" w:rsidRPr="00B853B7" w14:paraId="63691AA0" w14:textId="77777777" w:rsidTr="004B19E1">
        <w:tc>
          <w:tcPr>
            <w:tcW w:w="8748" w:type="dxa"/>
            <w:tcBorders>
              <w:top w:val="single" w:sz="4" w:space="0" w:color="auto"/>
              <w:left w:val="single" w:sz="4" w:space="0" w:color="auto"/>
              <w:bottom w:val="single" w:sz="4" w:space="0" w:color="auto"/>
              <w:right w:val="single" w:sz="4" w:space="0" w:color="auto"/>
            </w:tcBorders>
          </w:tcPr>
          <w:p w14:paraId="50DDAE00" w14:textId="77777777" w:rsidR="00B853B7" w:rsidRPr="00B853B7" w:rsidRDefault="00B853B7" w:rsidP="004B19E1">
            <w:pPr>
              <w:spacing w:after="240" w:line="276" w:lineRule="auto"/>
              <w:jc w:val="both"/>
              <w:rPr>
                <w:rFonts w:cs="Calibri"/>
                <w:bCs/>
              </w:rPr>
            </w:pPr>
            <w:r w:rsidRPr="00B853B7">
              <w:rPr>
                <w:rFonts w:cs="Calibri"/>
                <w:bCs/>
              </w:rPr>
              <w:t>Substitution rules for employees</w:t>
            </w:r>
          </w:p>
        </w:tc>
      </w:tr>
    </w:tbl>
    <w:p w14:paraId="4AB704DB" w14:textId="77777777" w:rsidR="00B853B7" w:rsidRDefault="00B853B7">
      <w:pPr>
        <w:spacing w:after="240" w:line="276" w:lineRule="auto"/>
        <w:jc w:val="both"/>
        <w:rPr>
          <w:rFonts w:asciiTheme="minorHAnsi" w:hAnsiTheme="minorHAnsi" w:cstheme="minorHAnsi"/>
          <w:b/>
          <w:sz w:val="32"/>
          <w:szCs w:val="32"/>
        </w:rPr>
      </w:pPr>
    </w:p>
    <w:p w14:paraId="1C1F2CF6" w14:textId="77777777" w:rsidR="00B853B7" w:rsidRDefault="00B853B7">
      <w:pPr>
        <w:spacing w:after="240" w:line="276" w:lineRule="auto"/>
        <w:jc w:val="both"/>
        <w:rPr>
          <w:rFonts w:asciiTheme="minorHAnsi" w:hAnsiTheme="minorHAnsi" w:cstheme="minorHAnsi"/>
          <w:b/>
          <w:sz w:val="32"/>
          <w:szCs w:val="32"/>
        </w:rPr>
      </w:pPr>
    </w:p>
    <w:p w14:paraId="450AFA8D" w14:textId="77777777" w:rsidR="00B853B7" w:rsidRDefault="00B853B7">
      <w:pPr>
        <w:spacing w:after="240" w:line="276" w:lineRule="auto"/>
        <w:jc w:val="both"/>
        <w:rPr>
          <w:rFonts w:asciiTheme="minorHAnsi" w:hAnsiTheme="minorHAnsi" w:cstheme="minorHAnsi"/>
          <w:b/>
          <w:sz w:val="32"/>
          <w:szCs w:val="32"/>
        </w:rPr>
      </w:pPr>
    </w:p>
    <w:p w14:paraId="5A0D1723" w14:textId="77777777" w:rsidR="00B853B7" w:rsidRDefault="00B853B7">
      <w:pPr>
        <w:spacing w:after="240" w:line="276" w:lineRule="auto"/>
        <w:jc w:val="both"/>
        <w:rPr>
          <w:rFonts w:asciiTheme="minorHAnsi" w:hAnsiTheme="minorHAnsi" w:cstheme="minorHAnsi"/>
          <w:b/>
          <w:sz w:val="32"/>
          <w:szCs w:val="32"/>
        </w:rPr>
      </w:pPr>
    </w:p>
    <w:p w14:paraId="272524A8" w14:textId="77777777" w:rsidR="00B853B7" w:rsidRDefault="00B853B7">
      <w:pPr>
        <w:spacing w:after="240" w:line="276" w:lineRule="auto"/>
        <w:jc w:val="both"/>
        <w:rPr>
          <w:rFonts w:asciiTheme="minorHAnsi" w:hAnsiTheme="minorHAnsi" w:cstheme="minorHAnsi"/>
          <w:b/>
          <w:sz w:val="32"/>
          <w:szCs w:val="32"/>
        </w:rPr>
      </w:pPr>
    </w:p>
    <w:p w14:paraId="1E8EC67B" w14:textId="77777777" w:rsidR="00B853B7" w:rsidRDefault="00B853B7">
      <w:pPr>
        <w:spacing w:after="240" w:line="276" w:lineRule="auto"/>
        <w:jc w:val="both"/>
        <w:rPr>
          <w:rFonts w:asciiTheme="minorHAnsi" w:hAnsiTheme="minorHAnsi" w:cstheme="minorHAnsi"/>
          <w:b/>
          <w:sz w:val="32"/>
          <w:szCs w:val="32"/>
        </w:rPr>
      </w:pPr>
    </w:p>
    <w:p w14:paraId="390B54A6" w14:textId="77777777" w:rsidR="00B853B7" w:rsidRDefault="00B853B7">
      <w:pPr>
        <w:spacing w:after="240" w:line="276" w:lineRule="auto"/>
        <w:jc w:val="both"/>
        <w:rPr>
          <w:rFonts w:asciiTheme="minorHAnsi" w:hAnsiTheme="minorHAnsi" w:cstheme="minorHAnsi"/>
          <w:b/>
          <w:sz w:val="32"/>
          <w:szCs w:val="32"/>
        </w:rPr>
      </w:pPr>
    </w:p>
    <w:p w14:paraId="618E82AB" w14:textId="77777777" w:rsidR="00B853B7" w:rsidRDefault="00B853B7">
      <w:pPr>
        <w:spacing w:after="240" w:line="276" w:lineRule="auto"/>
        <w:jc w:val="both"/>
        <w:rPr>
          <w:rFonts w:asciiTheme="minorHAnsi" w:hAnsiTheme="minorHAnsi" w:cstheme="minorHAnsi"/>
          <w:b/>
          <w:sz w:val="32"/>
          <w:szCs w:val="32"/>
        </w:rPr>
      </w:pPr>
    </w:p>
    <w:p w14:paraId="7C24FFD9" w14:textId="77777777" w:rsidR="00B853B7" w:rsidRDefault="00B853B7">
      <w:pPr>
        <w:spacing w:after="240" w:line="276" w:lineRule="auto"/>
        <w:jc w:val="both"/>
        <w:rPr>
          <w:rFonts w:asciiTheme="minorHAnsi" w:hAnsiTheme="minorHAnsi" w:cstheme="minorHAnsi"/>
          <w:b/>
          <w:sz w:val="32"/>
          <w:szCs w:val="32"/>
        </w:rPr>
      </w:pPr>
    </w:p>
    <w:p w14:paraId="4576E0AC" w14:textId="77777777" w:rsidR="00B853B7" w:rsidRDefault="00B853B7">
      <w:pPr>
        <w:spacing w:after="240" w:line="276" w:lineRule="auto"/>
        <w:jc w:val="both"/>
        <w:rPr>
          <w:rFonts w:asciiTheme="minorHAnsi" w:hAnsiTheme="minorHAnsi" w:cstheme="minorHAnsi"/>
          <w:b/>
          <w:sz w:val="32"/>
          <w:szCs w:val="32"/>
        </w:rPr>
      </w:pPr>
    </w:p>
    <w:p w14:paraId="1F77FA45" w14:textId="77777777" w:rsidR="00B853B7" w:rsidRDefault="00B853B7">
      <w:pPr>
        <w:spacing w:after="240" w:line="276" w:lineRule="auto"/>
        <w:jc w:val="both"/>
        <w:rPr>
          <w:rFonts w:asciiTheme="minorHAnsi" w:hAnsiTheme="minorHAnsi" w:cstheme="minorHAnsi"/>
          <w:b/>
          <w:sz w:val="32"/>
          <w:szCs w:val="32"/>
        </w:rPr>
      </w:pPr>
    </w:p>
    <w:p w14:paraId="2E70BEC5" w14:textId="77777777" w:rsidR="00B853B7" w:rsidRDefault="00B853B7">
      <w:pPr>
        <w:spacing w:after="240" w:line="276" w:lineRule="auto"/>
        <w:jc w:val="both"/>
        <w:rPr>
          <w:rFonts w:asciiTheme="minorHAnsi" w:hAnsiTheme="minorHAnsi" w:cstheme="minorHAnsi"/>
          <w:b/>
          <w:sz w:val="32"/>
          <w:szCs w:val="32"/>
        </w:rPr>
      </w:pPr>
    </w:p>
    <w:p w14:paraId="37AE20BB" w14:textId="77777777" w:rsidR="00B853B7" w:rsidRDefault="00B853B7">
      <w:pPr>
        <w:spacing w:after="240" w:line="276" w:lineRule="auto"/>
        <w:jc w:val="both"/>
        <w:rPr>
          <w:rFonts w:asciiTheme="minorHAnsi" w:hAnsiTheme="minorHAnsi" w:cstheme="minorHAnsi"/>
          <w:b/>
          <w:sz w:val="32"/>
          <w:szCs w:val="32"/>
        </w:rPr>
      </w:pPr>
    </w:p>
    <w:p w14:paraId="2EAB69A8" w14:textId="77777777" w:rsidR="00B853B7" w:rsidRDefault="00B853B7">
      <w:pPr>
        <w:spacing w:after="240" w:line="276" w:lineRule="auto"/>
        <w:jc w:val="both"/>
        <w:rPr>
          <w:rFonts w:asciiTheme="minorHAnsi" w:hAnsiTheme="minorHAnsi" w:cstheme="minorHAnsi"/>
          <w:b/>
          <w:sz w:val="32"/>
          <w:szCs w:val="32"/>
        </w:rPr>
      </w:pPr>
    </w:p>
    <w:p w14:paraId="22287C47" w14:textId="77777777" w:rsidR="00B853B7" w:rsidRDefault="00B853B7">
      <w:pPr>
        <w:spacing w:after="240" w:line="276" w:lineRule="auto"/>
        <w:jc w:val="both"/>
        <w:rPr>
          <w:rFonts w:asciiTheme="minorHAnsi" w:hAnsiTheme="minorHAnsi" w:cstheme="minorHAnsi"/>
          <w:b/>
          <w:sz w:val="32"/>
          <w:szCs w:val="32"/>
        </w:rPr>
      </w:pPr>
    </w:p>
    <w:p w14:paraId="2327675D" w14:textId="77777777" w:rsidR="00B853B7" w:rsidRPr="00B853B7" w:rsidRDefault="00B853B7">
      <w:pPr>
        <w:spacing w:after="240" w:line="276" w:lineRule="auto"/>
        <w:jc w:val="both"/>
        <w:rPr>
          <w:rFonts w:asciiTheme="minorHAnsi" w:hAnsiTheme="minorHAnsi" w:cstheme="minorHAnsi"/>
          <w:b/>
          <w:sz w:val="32"/>
          <w:szCs w:val="32"/>
        </w:rPr>
      </w:pPr>
    </w:p>
    <w:p w14:paraId="6191F2AD" w14:textId="016BC446" w:rsidR="00314BE6" w:rsidRPr="00B853B7" w:rsidRDefault="00DA7362">
      <w:pPr>
        <w:spacing w:after="240" w:line="276" w:lineRule="auto"/>
        <w:jc w:val="both"/>
        <w:rPr>
          <w:rFonts w:asciiTheme="minorHAnsi" w:hAnsiTheme="minorHAnsi" w:cstheme="minorHAnsi"/>
          <w:b/>
          <w:lang w:bidi="de-DE"/>
        </w:rPr>
      </w:pPr>
      <w:r w:rsidRPr="00B853B7">
        <w:rPr>
          <w:rFonts w:asciiTheme="minorHAnsi" w:hAnsiTheme="minorHAnsi" w:cstheme="minorHAnsi"/>
          <w:b/>
          <w:sz w:val="32"/>
          <w:szCs w:val="32"/>
        </w:rPr>
        <w:lastRenderedPageBreak/>
        <w:t>Annex 2 - Subcontractors</w:t>
      </w:r>
    </w:p>
    <w:p w14:paraId="3717B21C" w14:textId="77777777" w:rsidR="00314BE6" w:rsidRPr="00B853B7" w:rsidRDefault="00674CC6">
      <w:pPr>
        <w:spacing w:after="240" w:line="276" w:lineRule="auto"/>
        <w:jc w:val="both"/>
      </w:pPr>
      <w:r w:rsidRPr="00B853B7">
        <w:t>For the processing of data on behalf of the client, the contractor utilises the services of third parties who process data on its behalf ("subcontractors"). These are the following companies:</w:t>
      </w:r>
    </w:p>
    <w:sdt>
      <w:sdtPr>
        <w:rPr>
          <w:rFonts w:asciiTheme="minorHAnsi" w:hAnsiTheme="minorHAnsi" w:cstheme="minorHAnsi"/>
          <w:bCs/>
          <w:lang w:bidi="de-DE"/>
        </w:rPr>
        <w:id w:val="1257183649"/>
        <w:placeholder>
          <w:docPart w:val="20FE58E51378496F8D700BD85A944683"/>
        </w:placeholder>
      </w:sdtPr>
      <w:sdtContent>
        <w:p w14:paraId="2318BF27" w14:textId="77777777" w:rsidR="00314BE6" w:rsidRPr="00B853B7" w:rsidRDefault="00674CC6">
          <w:pPr>
            <w:spacing w:after="240"/>
            <w:jc w:val="both"/>
            <w:rPr>
              <w:rFonts w:asciiTheme="minorHAnsi" w:hAnsiTheme="minorHAnsi" w:cstheme="minorHAnsi"/>
              <w:b/>
              <w:bCs/>
              <w:lang w:bidi="de-DE"/>
            </w:rPr>
          </w:pPr>
          <w:r w:rsidRPr="00B853B7">
            <w:rPr>
              <w:rFonts w:asciiTheme="minorHAnsi" w:hAnsiTheme="minorHAnsi" w:cstheme="minorHAnsi"/>
              <w:b/>
              <w:bCs/>
              <w:lang w:bidi="de-DE"/>
            </w:rPr>
            <w:t>Subcontractor 1</w:t>
          </w:r>
        </w:p>
        <w:p w14:paraId="076A12FD" w14:textId="77777777" w:rsidR="00314BE6" w:rsidRPr="00B853B7" w:rsidRDefault="00674CC6">
          <w:pPr>
            <w:numPr>
              <w:ilvl w:val="0"/>
              <w:numId w:val="15"/>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Company: </w:t>
          </w:r>
          <w:r w:rsidRPr="00B853B7">
            <w:rPr>
              <w:rFonts w:asciiTheme="minorHAnsi" w:hAnsiTheme="minorHAnsi" w:cstheme="minorHAnsi"/>
              <w:bCs/>
              <w:lang w:bidi="de-DE"/>
            </w:rPr>
            <w:t>[name of the company]</w:t>
          </w:r>
        </w:p>
        <w:p w14:paraId="0B6722E5" w14:textId="77777777" w:rsidR="00314BE6" w:rsidRPr="00B853B7" w:rsidRDefault="00674CC6">
          <w:pPr>
            <w:numPr>
              <w:ilvl w:val="0"/>
              <w:numId w:val="15"/>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Legal form: </w:t>
          </w:r>
          <w:r w:rsidRPr="00B853B7">
            <w:rPr>
              <w:rFonts w:asciiTheme="minorHAnsi" w:hAnsiTheme="minorHAnsi" w:cstheme="minorHAnsi"/>
              <w:bCs/>
              <w:lang w:bidi="de-DE"/>
            </w:rPr>
            <w:t>[Legal form of the company]</w:t>
          </w:r>
        </w:p>
        <w:p w14:paraId="0EB25A66" w14:textId="77777777" w:rsidR="00314BE6" w:rsidRPr="00B853B7" w:rsidRDefault="00674CC6">
          <w:pPr>
            <w:numPr>
              <w:ilvl w:val="0"/>
              <w:numId w:val="15"/>
            </w:numPr>
            <w:spacing w:after="240"/>
            <w:jc w:val="both"/>
            <w:rPr>
              <w:rFonts w:asciiTheme="minorHAnsi" w:hAnsiTheme="minorHAnsi" w:cstheme="minorHAnsi"/>
              <w:bCs/>
              <w:lang w:bidi="de-DE"/>
            </w:rPr>
          </w:pPr>
          <w:r w:rsidRPr="00B853B7">
            <w:rPr>
              <w:rFonts w:asciiTheme="minorHAnsi" w:hAnsiTheme="minorHAnsi" w:cstheme="minorHAnsi"/>
              <w:b/>
              <w:bCs/>
              <w:lang w:bidi="de-DE"/>
            </w:rPr>
            <w:t>Contact details:</w:t>
          </w:r>
          <w:r w:rsidRPr="00B853B7">
            <w:rPr>
              <w:rFonts w:asciiTheme="minorHAnsi" w:hAnsiTheme="minorHAnsi" w:cstheme="minorHAnsi"/>
              <w:bCs/>
              <w:lang w:bidi="de-DE"/>
            </w:rPr>
            <w:t xml:space="preserve"> [Telephone number, e-mail address]</w:t>
          </w:r>
        </w:p>
        <w:p w14:paraId="6B42BF2A" w14:textId="77777777" w:rsidR="00314BE6" w:rsidRPr="00B853B7" w:rsidRDefault="00674CC6">
          <w:pPr>
            <w:numPr>
              <w:ilvl w:val="0"/>
              <w:numId w:val="15"/>
            </w:numPr>
            <w:spacing w:after="240"/>
            <w:jc w:val="both"/>
            <w:rPr>
              <w:rFonts w:asciiTheme="minorHAnsi" w:hAnsiTheme="minorHAnsi" w:cstheme="minorHAnsi"/>
              <w:bCs/>
              <w:lang w:bidi="de-DE"/>
            </w:rPr>
          </w:pPr>
          <w:r w:rsidRPr="00B853B7">
            <w:rPr>
              <w:rFonts w:asciiTheme="minorHAnsi" w:hAnsiTheme="minorHAnsi" w:cstheme="minorHAnsi"/>
              <w:b/>
              <w:bCs/>
              <w:lang w:bidi="de-DE"/>
            </w:rPr>
            <w:t>Address for service:</w:t>
          </w:r>
          <w:r w:rsidRPr="00B853B7">
            <w:rPr>
              <w:rFonts w:asciiTheme="minorHAnsi" w:hAnsiTheme="minorHAnsi" w:cstheme="minorHAnsi"/>
              <w:bCs/>
              <w:lang w:bidi="de-DE"/>
            </w:rPr>
            <w:t xml:space="preserve"> [address]</w:t>
          </w:r>
        </w:p>
        <w:p w14:paraId="7AAC8C5D" w14:textId="77777777" w:rsidR="00314BE6" w:rsidRPr="00B853B7" w:rsidRDefault="00674CC6">
          <w:pPr>
            <w:numPr>
              <w:ilvl w:val="0"/>
              <w:numId w:val="15"/>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Type of service: </w:t>
          </w:r>
          <w:r w:rsidRPr="00B853B7">
            <w:rPr>
              <w:rFonts w:asciiTheme="minorHAnsi" w:hAnsiTheme="minorHAnsi" w:cstheme="minorHAnsi"/>
              <w:bCs/>
              <w:lang w:bidi="de-DE"/>
            </w:rPr>
            <w:t>[Brief description of the service]</w:t>
          </w:r>
        </w:p>
        <w:p w14:paraId="4891D162" w14:textId="77777777" w:rsidR="00314BE6" w:rsidRPr="00B853B7" w:rsidRDefault="00674CC6">
          <w:pPr>
            <w:spacing w:after="240"/>
            <w:jc w:val="both"/>
            <w:rPr>
              <w:rFonts w:asciiTheme="minorHAnsi" w:hAnsiTheme="minorHAnsi" w:cstheme="minorHAnsi"/>
              <w:b/>
              <w:bCs/>
              <w:lang w:bidi="de-DE"/>
            </w:rPr>
          </w:pPr>
          <w:r w:rsidRPr="00B853B7">
            <w:rPr>
              <w:rFonts w:asciiTheme="minorHAnsi" w:hAnsiTheme="minorHAnsi" w:cstheme="minorHAnsi"/>
              <w:b/>
              <w:bCs/>
              <w:lang w:bidi="de-DE"/>
            </w:rPr>
            <w:t>Subcontractor 2</w:t>
          </w:r>
        </w:p>
        <w:p w14:paraId="1D1A7159" w14:textId="77777777" w:rsidR="00314BE6" w:rsidRPr="00B853B7" w:rsidRDefault="00674CC6">
          <w:pPr>
            <w:numPr>
              <w:ilvl w:val="0"/>
              <w:numId w:val="16"/>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Company: </w:t>
          </w:r>
          <w:r w:rsidRPr="00B853B7">
            <w:rPr>
              <w:rFonts w:asciiTheme="minorHAnsi" w:hAnsiTheme="minorHAnsi" w:cstheme="minorHAnsi"/>
              <w:bCs/>
              <w:lang w:bidi="de-DE"/>
            </w:rPr>
            <w:t>[name of the company]</w:t>
          </w:r>
        </w:p>
        <w:p w14:paraId="1A7B2785" w14:textId="77777777" w:rsidR="00314BE6" w:rsidRPr="00B853B7" w:rsidRDefault="00674CC6">
          <w:pPr>
            <w:numPr>
              <w:ilvl w:val="0"/>
              <w:numId w:val="16"/>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Legal form: </w:t>
          </w:r>
          <w:r w:rsidRPr="00B853B7">
            <w:rPr>
              <w:rFonts w:asciiTheme="minorHAnsi" w:hAnsiTheme="minorHAnsi" w:cstheme="minorHAnsi"/>
              <w:bCs/>
              <w:lang w:bidi="de-DE"/>
            </w:rPr>
            <w:t>[Legal form of the company]</w:t>
          </w:r>
        </w:p>
        <w:p w14:paraId="01A7D809" w14:textId="77777777" w:rsidR="00314BE6" w:rsidRPr="00B853B7" w:rsidRDefault="00674CC6">
          <w:pPr>
            <w:numPr>
              <w:ilvl w:val="0"/>
              <w:numId w:val="16"/>
            </w:numPr>
            <w:spacing w:after="240"/>
            <w:jc w:val="both"/>
            <w:rPr>
              <w:rFonts w:asciiTheme="minorHAnsi" w:hAnsiTheme="minorHAnsi" w:cstheme="minorHAnsi"/>
              <w:bCs/>
              <w:lang w:bidi="de-DE"/>
            </w:rPr>
          </w:pPr>
          <w:r w:rsidRPr="00B853B7">
            <w:rPr>
              <w:rFonts w:asciiTheme="minorHAnsi" w:hAnsiTheme="minorHAnsi" w:cstheme="minorHAnsi"/>
              <w:b/>
              <w:bCs/>
              <w:lang w:bidi="de-DE"/>
            </w:rPr>
            <w:t>Contact details:</w:t>
          </w:r>
          <w:r w:rsidRPr="00B853B7">
            <w:rPr>
              <w:rFonts w:asciiTheme="minorHAnsi" w:hAnsiTheme="minorHAnsi" w:cstheme="minorHAnsi"/>
              <w:bCs/>
              <w:lang w:bidi="de-DE"/>
            </w:rPr>
            <w:t xml:space="preserve"> [Telephone number, e-mail address]</w:t>
          </w:r>
        </w:p>
        <w:p w14:paraId="1F178605" w14:textId="77777777" w:rsidR="00314BE6" w:rsidRPr="00B853B7" w:rsidRDefault="00674CC6">
          <w:pPr>
            <w:numPr>
              <w:ilvl w:val="0"/>
              <w:numId w:val="16"/>
            </w:numPr>
            <w:spacing w:after="240"/>
            <w:jc w:val="both"/>
            <w:rPr>
              <w:rFonts w:asciiTheme="minorHAnsi" w:hAnsiTheme="minorHAnsi" w:cstheme="minorHAnsi"/>
              <w:bCs/>
              <w:lang w:bidi="de-DE"/>
            </w:rPr>
          </w:pPr>
          <w:r w:rsidRPr="00B853B7">
            <w:rPr>
              <w:rFonts w:asciiTheme="minorHAnsi" w:hAnsiTheme="minorHAnsi" w:cstheme="minorHAnsi"/>
              <w:b/>
              <w:bCs/>
              <w:lang w:bidi="de-DE"/>
            </w:rPr>
            <w:t>Address for service:</w:t>
          </w:r>
          <w:r w:rsidRPr="00B853B7">
            <w:rPr>
              <w:rFonts w:asciiTheme="minorHAnsi" w:hAnsiTheme="minorHAnsi" w:cstheme="minorHAnsi"/>
              <w:bCs/>
              <w:lang w:bidi="de-DE"/>
            </w:rPr>
            <w:t xml:space="preserve"> [address]</w:t>
          </w:r>
        </w:p>
        <w:p w14:paraId="647D42DC" w14:textId="77777777" w:rsidR="00314BE6" w:rsidRPr="00B853B7" w:rsidRDefault="00674CC6">
          <w:pPr>
            <w:numPr>
              <w:ilvl w:val="0"/>
              <w:numId w:val="16"/>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Type of service: </w:t>
          </w:r>
          <w:r w:rsidRPr="00B853B7">
            <w:rPr>
              <w:rFonts w:asciiTheme="minorHAnsi" w:hAnsiTheme="minorHAnsi" w:cstheme="minorHAnsi"/>
              <w:bCs/>
              <w:lang w:bidi="de-DE"/>
            </w:rPr>
            <w:t>[Brief description of the service]</w:t>
          </w:r>
        </w:p>
        <w:p w14:paraId="347ADD7C" w14:textId="77777777" w:rsidR="00314BE6" w:rsidRPr="00B853B7" w:rsidRDefault="00674CC6">
          <w:pPr>
            <w:spacing w:after="240"/>
            <w:jc w:val="both"/>
            <w:rPr>
              <w:rFonts w:asciiTheme="minorHAnsi" w:hAnsiTheme="minorHAnsi" w:cstheme="minorHAnsi"/>
              <w:b/>
              <w:bCs/>
              <w:lang w:bidi="de-DE"/>
            </w:rPr>
          </w:pPr>
          <w:r w:rsidRPr="00B853B7">
            <w:rPr>
              <w:rFonts w:asciiTheme="minorHAnsi" w:hAnsiTheme="minorHAnsi" w:cstheme="minorHAnsi"/>
              <w:b/>
              <w:bCs/>
              <w:lang w:bidi="de-DE"/>
            </w:rPr>
            <w:t>Subcontractor 3</w:t>
          </w:r>
        </w:p>
        <w:p w14:paraId="688F9AE3" w14:textId="77777777" w:rsidR="00314BE6" w:rsidRPr="00B853B7" w:rsidRDefault="00674CC6">
          <w:pPr>
            <w:numPr>
              <w:ilvl w:val="0"/>
              <w:numId w:val="17"/>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Company: </w:t>
          </w:r>
          <w:r w:rsidRPr="00B853B7">
            <w:rPr>
              <w:rFonts w:asciiTheme="minorHAnsi" w:hAnsiTheme="minorHAnsi" w:cstheme="minorHAnsi"/>
              <w:bCs/>
              <w:lang w:bidi="de-DE"/>
            </w:rPr>
            <w:t>[name of the company]</w:t>
          </w:r>
        </w:p>
        <w:p w14:paraId="6835E32F" w14:textId="77777777" w:rsidR="00314BE6" w:rsidRPr="00B853B7" w:rsidRDefault="00674CC6">
          <w:pPr>
            <w:numPr>
              <w:ilvl w:val="0"/>
              <w:numId w:val="17"/>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Legal form: </w:t>
          </w:r>
          <w:r w:rsidRPr="00B853B7">
            <w:rPr>
              <w:rFonts w:asciiTheme="minorHAnsi" w:hAnsiTheme="minorHAnsi" w:cstheme="minorHAnsi"/>
              <w:bCs/>
              <w:lang w:bidi="de-DE"/>
            </w:rPr>
            <w:t>[Legal form of the company]</w:t>
          </w:r>
        </w:p>
        <w:p w14:paraId="7659716A" w14:textId="77777777" w:rsidR="00314BE6" w:rsidRPr="00B853B7" w:rsidRDefault="00674CC6">
          <w:pPr>
            <w:numPr>
              <w:ilvl w:val="0"/>
              <w:numId w:val="17"/>
            </w:numPr>
            <w:spacing w:after="240"/>
            <w:jc w:val="both"/>
            <w:rPr>
              <w:rFonts w:asciiTheme="minorHAnsi" w:hAnsiTheme="minorHAnsi" w:cstheme="minorHAnsi"/>
              <w:bCs/>
              <w:lang w:bidi="de-DE"/>
            </w:rPr>
          </w:pPr>
          <w:r w:rsidRPr="00B853B7">
            <w:rPr>
              <w:rFonts w:asciiTheme="minorHAnsi" w:hAnsiTheme="minorHAnsi" w:cstheme="minorHAnsi"/>
              <w:b/>
              <w:bCs/>
              <w:lang w:bidi="de-DE"/>
            </w:rPr>
            <w:t>Contact details:</w:t>
          </w:r>
          <w:r w:rsidRPr="00B853B7">
            <w:rPr>
              <w:rFonts w:asciiTheme="minorHAnsi" w:hAnsiTheme="minorHAnsi" w:cstheme="minorHAnsi"/>
              <w:bCs/>
              <w:lang w:bidi="de-DE"/>
            </w:rPr>
            <w:t xml:space="preserve"> [Telephone number, e-mail address]</w:t>
          </w:r>
        </w:p>
        <w:p w14:paraId="6060EC90" w14:textId="77777777" w:rsidR="00314BE6" w:rsidRPr="00B853B7" w:rsidRDefault="00674CC6">
          <w:pPr>
            <w:numPr>
              <w:ilvl w:val="0"/>
              <w:numId w:val="17"/>
            </w:numPr>
            <w:spacing w:after="240"/>
            <w:jc w:val="both"/>
            <w:rPr>
              <w:rFonts w:asciiTheme="minorHAnsi" w:hAnsiTheme="minorHAnsi" w:cstheme="minorHAnsi"/>
              <w:bCs/>
              <w:lang w:bidi="de-DE"/>
            </w:rPr>
          </w:pPr>
          <w:r w:rsidRPr="00B853B7">
            <w:rPr>
              <w:rFonts w:asciiTheme="minorHAnsi" w:hAnsiTheme="minorHAnsi" w:cstheme="minorHAnsi"/>
              <w:b/>
              <w:bCs/>
              <w:lang w:bidi="de-DE"/>
            </w:rPr>
            <w:t>Address for service:</w:t>
          </w:r>
          <w:r w:rsidRPr="00B853B7">
            <w:rPr>
              <w:rFonts w:asciiTheme="minorHAnsi" w:hAnsiTheme="minorHAnsi" w:cstheme="minorHAnsi"/>
              <w:bCs/>
              <w:lang w:bidi="de-DE"/>
            </w:rPr>
            <w:t xml:space="preserve"> [address]</w:t>
          </w:r>
        </w:p>
        <w:p w14:paraId="0160304D" w14:textId="77777777" w:rsidR="00314BE6" w:rsidRPr="00B853B7" w:rsidRDefault="00674CC6">
          <w:pPr>
            <w:numPr>
              <w:ilvl w:val="0"/>
              <w:numId w:val="17"/>
            </w:numPr>
            <w:spacing w:after="240"/>
            <w:jc w:val="both"/>
            <w:rPr>
              <w:rFonts w:asciiTheme="minorHAnsi" w:hAnsiTheme="minorHAnsi" w:cstheme="minorHAnsi"/>
              <w:bCs/>
              <w:lang w:bidi="de-DE"/>
            </w:rPr>
          </w:pPr>
          <w:r w:rsidRPr="00B853B7">
            <w:rPr>
              <w:rFonts w:asciiTheme="minorHAnsi" w:hAnsiTheme="minorHAnsi" w:cstheme="minorHAnsi"/>
              <w:b/>
              <w:bCs/>
              <w:lang w:bidi="de-DE"/>
            </w:rPr>
            <w:t xml:space="preserve">Type of service: </w:t>
          </w:r>
          <w:r w:rsidRPr="00B853B7">
            <w:rPr>
              <w:rFonts w:asciiTheme="minorHAnsi" w:hAnsiTheme="minorHAnsi" w:cstheme="minorHAnsi"/>
              <w:bCs/>
              <w:lang w:bidi="de-DE"/>
            </w:rPr>
            <w:t>[Brief description of the service]</w:t>
          </w:r>
        </w:p>
        <w:p w14:paraId="0A26803A" w14:textId="56BE2CF0" w:rsidR="00DA7362" w:rsidRPr="00B853B7" w:rsidRDefault="00000000" w:rsidP="00A24FF1">
          <w:pPr>
            <w:spacing w:after="240"/>
            <w:jc w:val="both"/>
            <w:rPr>
              <w:rFonts w:asciiTheme="minorHAnsi" w:hAnsiTheme="minorHAnsi" w:cstheme="minorHAnsi"/>
              <w:lang w:bidi="de-DE"/>
            </w:rPr>
          </w:pPr>
        </w:p>
      </w:sdtContent>
    </w:sdt>
    <w:p w14:paraId="0211F110" w14:textId="77777777" w:rsidR="00DA7362" w:rsidRPr="00B853B7" w:rsidRDefault="00DA7362" w:rsidP="00003558">
      <w:pPr>
        <w:spacing w:after="240" w:line="276" w:lineRule="auto"/>
        <w:jc w:val="both"/>
        <w:rPr>
          <w:rFonts w:asciiTheme="minorHAnsi" w:hAnsiTheme="minorHAnsi" w:cstheme="minorHAnsi"/>
          <w:b/>
          <w:lang w:bidi="de-DE"/>
        </w:rPr>
      </w:pPr>
      <w:r w:rsidRPr="00B853B7">
        <w:rPr>
          <w:rFonts w:asciiTheme="minorHAnsi" w:hAnsiTheme="minorHAnsi" w:cstheme="minorHAnsi"/>
          <w:lang w:bidi="de-DE"/>
        </w:rPr>
        <w:br w:type="page"/>
      </w:r>
    </w:p>
    <w:p w14:paraId="6229A13C" w14:textId="77777777" w:rsidR="00314BE6" w:rsidRPr="00514929" w:rsidRDefault="00674CC6">
      <w:pPr>
        <w:spacing w:after="240" w:line="276" w:lineRule="auto"/>
        <w:jc w:val="both"/>
        <w:rPr>
          <w:rFonts w:asciiTheme="minorHAnsi" w:hAnsiTheme="minorHAnsi" w:cstheme="minorHAnsi"/>
          <w:b/>
          <w:lang w:val="en-US"/>
        </w:rPr>
      </w:pPr>
      <w:r w:rsidRPr="00514929">
        <w:rPr>
          <w:rFonts w:asciiTheme="minorHAnsi" w:hAnsiTheme="minorHAnsi" w:cstheme="minorHAnsi"/>
          <w:b/>
          <w:lang w:val="en-US"/>
        </w:rPr>
        <w:lastRenderedPageBreak/>
        <w:t xml:space="preserve">Completed for the </w:t>
      </w:r>
      <w:r w:rsidRPr="00514929">
        <w:rPr>
          <w:rFonts w:asciiTheme="minorHAnsi" w:hAnsiTheme="minorHAnsi" w:cstheme="minorHAnsi"/>
          <w:b/>
          <w:color w:val="FF0000"/>
          <w:lang w:val="en-US"/>
        </w:rPr>
        <w:t xml:space="preserve">APPLICANT </w:t>
      </w:r>
      <w:r w:rsidRPr="00514929">
        <w:rPr>
          <w:rFonts w:asciiTheme="minorHAnsi" w:hAnsiTheme="minorHAnsi" w:cstheme="minorHAnsi"/>
          <w:b/>
          <w:lang w:val="en-US"/>
        </w:rPr>
        <w:t>by:</w:t>
      </w:r>
    </w:p>
    <w:p w14:paraId="721B5B87"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Name</w:t>
      </w:r>
      <w:r w:rsidRPr="00514929">
        <w:rPr>
          <w:rFonts w:asciiTheme="minorHAnsi" w:hAnsiTheme="minorHAnsi" w:cstheme="minorHAnsi"/>
          <w:lang w:val="en-US"/>
        </w:rPr>
        <w:tab/>
      </w:r>
      <w:r w:rsidRPr="00514929">
        <w:rPr>
          <w:rFonts w:asciiTheme="minorHAnsi" w:hAnsiTheme="minorHAnsi" w:cstheme="minorHAnsi"/>
          <w:lang w:val="en-US"/>
        </w:rPr>
        <w:tab/>
      </w:r>
      <w:r w:rsidRPr="00514929">
        <w:rPr>
          <w:rFonts w:asciiTheme="minorHAnsi" w:hAnsiTheme="minorHAnsi" w:cstheme="minorHAnsi"/>
          <w:lang w:val="en-US"/>
        </w:rPr>
        <w:tab/>
      </w:r>
      <w:r w:rsidRPr="009B7D08">
        <w:rPr>
          <w:rFonts w:asciiTheme="minorHAnsi" w:hAnsiTheme="minorHAnsi" w:cstheme="minorHAnsi"/>
        </w:rPr>
        <w:fldChar w:fldCharType="begin">
          <w:ffData>
            <w:name w:val="Text3"/>
            <w:enabled/>
            <w:calcOnExit w:val="0"/>
            <w:textInput/>
          </w:ffData>
        </w:fldChar>
      </w:r>
      <w:r w:rsidRPr="00514929">
        <w:rPr>
          <w:rFonts w:asciiTheme="minorHAnsi" w:hAnsiTheme="minorHAnsi" w:cstheme="minorHAnsi"/>
          <w:lang w:val="en-US"/>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1E934275"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Function</w:t>
      </w:r>
      <w:r w:rsidRPr="00514929">
        <w:rPr>
          <w:rFonts w:asciiTheme="minorHAnsi" w:hAnsiTheme="minorHAnsi" w:cstheme="minorHAnsi"/>
          <w:lang w:val="en-US"/>
        </w:rPr>
        <w:tab/>
      </w:r>
      <w:r w:rsidRPr="00514929">
        <w:rPr>
          <w:rFonts w:asciiTheme="minorHAnsi" w:hAnsiTheme="minorHAnsi" w:cstheme="minorHAnsi"/>
          <w:lang w:val="en-US"/>
        </w:rPr>
        <w:tab/>
      </w:r>
      <w:r w:rsidRPr="009B7D08">
        <w:rPr>
          <w:rFonts w:asciiTheme="minorHAnsi" w:hAnsiTheme="minorHAnsi" w:cstheme="minorHAnsi"/>
        </w:rPr>
        <w:fldChar w:fldCharType="begin">
          <w:ffData>
            <w:name w:val="Text3"/>
            <w:enabled/>
            <w:calcOnExit w:val="0"/>
            <w:textInput/>
          </w:ffData>
        </w:fldChar>
      </w:r>
      <w:r w:rsidRPr="00514929">
        <w:rPr>
          <w:rFonts w:asciiTheme="minorHAnsi" w:hAnsiTheme="minorHAnsi" w:cstheme="minorHAnsi"/>
          <w:lang w:val="en-US"/>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12693216"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Phone number</w:t>
      </w:r>
      <w:r w:rsidRPr="00514929">
        <w:rPr>
          <w:rFonts w:asciiTheme="minorHAnsi" w:hAnsiTheme="minorHAnsi" w:cstheme="minorHAnsi"/>
          <w:lang w:val="en-US"/>
        </w:rPr>
        <w:tab/>
      </w:r>
      <w:r w:rsidRPr="00514929">
        <w:rPr>
          <w:rFonts w:asciiTheme="minorHAnsi" w:hAnsiTheme="minorHAnsi" w:cstheme="minorHAnsi"/>
          <w:lang w:val="en-US"/>
        </w:rPr>
        <w:tab/>
      </w:r>
      <w:r w:rsidRPr="009B7D08">
        <w:rPr>
          <w:rFonts w:asciiTheme="minorHAnsi" w:hAnsiTheme="minorHAnsi" w:cstheme="minorHAnsi"/>
        </w:rPr>
        <w:fldChar w:fldCharType="begin">
          <w:ffData>
            <w:name w:val="Text3"/>
            <w:enabled/>
            <w:calcOnExit w:val="0"/>
            <w:textInput/>
          </w:ffData>
        </w:fldChar>
      </w:r>
      <w:r w:rsidRPr="00514929">
        <w:rPr>
          <w:rFonts w:asciiTheme="minorHAnsi" w:hAnsiTheme="minorHAnsi" w:cstheme="minorHAnsi"/>
          <w:lang w:val="en-US"/>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68B33694"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e-mail</w:t>
      </w:r>
      <w:r w:rsidR="002D0E98" w:rsidRPr="00514929">
        <w:rPr>
          <w:rFonts w:asciiTheme="minorHAnsi" w:hAnsiTheme="minorHAnsi" w:cstheme="minorHAnsi"/>
          <w:lang w:val="en-US"/>
        </w:rPr>
        <w:tab/>
      </w:r>
      <w:r w:rsidR="002D0E98" w:rsidRPr="00514929">
        <w:rPr>
          <w:rFonts w:asciiTheme="minorHAnsi" w:hAnsiTheme="minorHAnsi" w:cstheme="minorHAnsi"/>
          <w:lang w:val="en-US"/>
        </w:rPr>
        <w:tab/>
      </w:r>
      <w:r w:rsidR="002D0E98" w:rsidRPr="00514929">
        <w:rPr>
          <w:rFonts w:asciiTheme="minorHAnsi" w:hAnsiTheme="minorHAnsi" w:cstheme="minorHAnsi"/>
          <w:lang w:val="en-US"/>
        </w:rPr>
        <w:tab/>
      </w:r>
      <w:r w:rsidR="002D0E98" w:rsidRPr="009B7D08">
        <w:rPr>
          <w:rFonts w:asciiTheme="minorHAnsi" w:hAnsiTheme="minorHAnsi" w:cstheme="minorHAnsi"/>
        </w:rPr>
        <w:fldChar w:fldCharType="begin">
          <w:ffData>
            <w:name w:val="Text3"/>
            <w:enabled/>
            <w:calcOnExit w:val="0"/>
            <w:textInput/>
          </w:ffData>
        </w:fldChar>
      </w:r>
      <w:r w:rsidR="002D0E98" w:rsidRPr="00514929">
        <w:rPr>
          <w:rFonts w:asciiTheme="minorHAnsi" w:hAnsiTheme="minorHAnsi" w:cstheme="minorHAnsi"/>
          <w:lang w:val="en-US"/>
        </w:rPr>
        <w:instrText xml:space="preserve"> FORMTEXT </w:instrText>
      </w:r>
      <w:r w:rsidR="002D0E98" w:rsidRPr="009B7D08">
        <w:rPr>
          <w:rFonts w:asciiTheme="minorHAnsi" w:hAnsiTheme="minorHAnsi" w:cstheme="minorHAnsi"/>
        </w:rPr>
      </w:r>
      <w:r w:rsidR="002D0E98" w:rsidRPr="009B7D08">
        <w:rPr>
          <w:rFonts w:asciiTheme="minorHAnsi" w:hAnsiTheme="minorHAnsi" w:cstheme="minorHAnsi"/>
        </w:rPr>
        <w:fldChar w:fldCharType="separate"/>
      </w:r>
      <w:r w:rsidR="002D0E98" w:rsidRPr="009B7D08">
        <w:rPr>
          <w:rFonts w:asciiTheme="minorHAnsi" w:hAnsiTheme="minorHAnsi" w:cstheme="minorHAnsi"/>
          <w:noProof/>
        </w:rPr>
        <w:t> </w:t>
      </w:r>
      <w:r w:rsidR="002D0E98" w:rsidRPr="009B7D08">
        <w:rPr>
          <w:rFonts w:asciiTheme="minorHAnsi" w:hAnsiTheme="minorHAnsi" w:cstheme="minorHAnsi"/>
          <w:noProof/>
        </w:rPr>
        <w:t> </w:t>
      </w:r>
      <w:r w:rsidR="002D0E98" w:rsidRPr="009B7D08">
        <w:rPr>
          <w:rFonts w:asciiTheme="minorHAnsi" w:hAnsiTheme="minorHAnsi" w:cstheme="minorHAnsi"/>
          <w:noProof/>
        </w:rPr>
        <w:t> </w:t>
      </w:r>
      <w:r w:rsidR="002D0E98" w:rsidRPr="009B7D08">
        <w:rPr>
          <w:rFonts w:asciiTheme="minorHAnsi" w:hAnsiTheme="minorHAnsi" w:cstheme="minorHAnsi"/>
          <w:noProof/>
        </w:rPr>
        <w:t> </w:t>
      </w:r>
      <w:r w:rsidR="002D0E98" w:rsidRPr="009B7D08">
        <w:rPr>
          <w:rFonts w:asciiTheme="minorHAnsi" w:hAnsiTheme="minorHAnsi" w:cstheme="minorHAnsi"/>
          <w:noProof/>
        </w:rPr>
        <w:t> </w:t>
      </w:r>
      <w:r w:rsidR="002D0E98" w:rsidRPr="009B7D08">
        <w:rPr>
          <w:rFonts w:asciiTheme="minorHAnsi" w:hAnsiTheme="minorHAnsi" w:cstheme="minorHAnsi"/>
        </w:rPr>
        <w:fldChar w:fldCharType="end"/>
      </w:r>
    </w:p>
    <w:p w14:paraId="4F508D9E" w14:textId="77777777" w:rsidR="002D0E98" w:rsidRPr="00514929" w:rsidRDefault="002D0E98" w:rsidP="00003558">
      <w:pPr>
        <w:spacing w:after="240" w:line="276" w:lineRule="auto"/>
        <w:jc w:val="both"/>
        <w:rPr>
          <w:rFonts w:asciiTheme="minorHAnsi" w:hAnsiTheme="minorHAnsi" w:cstheme="minorHAnsi"/>
          <w:lang w:val="en-US"/>
        </w:rPr>
      </w:pPr>
    </w:p>
    <w:p w14:paraId="3E41BBA2" w14:textId="77777777" w:rsidR="00314BE6" w:rsidRDefault="00674CC6">
      <w:pPr>
        <w:spacing w:after="240" w:line="276" w:lineRule="auto"/>
        <w:jc w:val="both"/>
        <w:rPr>
          <w:rFonts w:asciiTheme="minorHAnsi" w:hAnsiTheme="minorHAnsi" w:cstheme="minorHAnsi"/>
        </w:rPr>
      </w:pPr>
      <w:r w:rsidRPr="009B7D08">
        <w:rPr>
          <w:rFonts w:asciiTheme="minorHAnsi" w:hAnsiTheme="minorHAnsi" w:cstheme="minorHAnsi"/>
        </w:rPr>
        <w:t xml:space="preserve">Place, date </w:t>
      </w:r>
      <w:r w:rsidRPr="009B7D08">
        <w:rPr>
          <w:rFonts w:asciiTheme="minorHAnsi" w:hAnsiTheme="minorHAnsi" w:cstheme="minorHAnsi"/>
        </w:rPr>
        <w:fldChar w:fldCharType="begin">
          <w:ffData>
            <w:name w:val="Text3"/>
            <w:enabled/>
            <w:calcOnExit w:val="0"/>
            <w:textInput/>
          </w:ffData>
        </w:fldChar>
      </w:r>
      <w:bookmarkStart w:id="0" w:name="Text3"/>
      <w:r w:rsidRPr="009B7D08">
        <w:rPr>
          <w:rFonts w:asciiTheme="minorHAnsi" w:hAnsiTheme="minorHAnsi" w:cstheme="minorHAnsi"/>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bookmarkEnd w:id="0"/>
      <w:r w:rsidRPr="009B7D08">
        <w:rPr>
          <w:rFonts w:asciiTheme="minorHAnsi" w:hAnsiTheme="minorHAnsi" w:cstheme="minorHAnsi"/>
        </w:rPr>
        <w:t xml:space="preserve"> </w:t>
      </w:r>
    </w:p>
    <w:p w14:paraId="55049299" w14:textId="77777777" w:rsidR="002D0E98" w:rsidRPr="009B7D08" w:rsidRDefault="002D0E98" w:rsidP="00003558">
      <w:pPr>
        <w:spacing w:after="240" w:line="276" w:lineRule="auto"/>
        <w:jc w:val="both"/>
        <w:rPr>
          <w:rFonts w:asciiTheme="minorHAnsi" w:hAnsiTheme="minorHAnsi" w:cstheme="minorHAnsi"/>
        </w:rPr>
      </w:pPr>
    </w:p>
    <w:p w14:paraId="7AC816F5" w14:textId="77777777" w:rsidR="00314BE6" w:rsidRDefault="00674CC6">
      <w:pPr>
        <w:spacing w:after="240" w:line="276" w:lineRule="auto"/>
        <w:jc w:val="both"/>
        <w:rPr>
          <w:rFonts w:asciiTheme="minorHAnsi" w:hAnsiTheme="minorHAnsi" w:cstheme="minorHAnsi"/>
        </w:rPr>
      </w:pPr>
      <w:r w:rsidRPr="009B7D08">
        <w:rPr>
          <w:rFonts w:asciiTheme="minorHAnsi" w:hAnsiTheme="minorHAnsi" w:cstheme="minorHAnsi"/>
        </w:rPr>
        <w:fldChar w:fldCharType="begin">
          <w:ffData>
            <w:name w:val="Text3"/>
            <w:enabled/>
            <w:calcOnExit w:val="0"/>
            <w:textInput/>
          </w:ffData>
        </w:fldChar>
      </w:r>
      <w:r w:rsidRPr="009B7D08">
        <w:rPr>
          <w:rFonts w:asciiTheme="minorHAnsi" w:hAnsiTheme="minorHAnsi" w:cstheme="minorHAnsi"/>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69259E6D"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(Signature)</w:t>
      </w:r>
    </w:p>
    <w:p w14:paraId="4A83D3B9" w14:textId="77777777" w:rsidR="002D0E98" w:rsidRPr="00514929" w:rsidRDefault="002D0E98" w:rsidP="00003558">
      <w:pPr>
        <w:spacing w:after="240" w:line="276" w:lineRule="auto"/>
        <w:jc w:val="both"/>
        <w:rPr>
          <w:rFonts w:asciiTheme="minorHAnsi" w:hAnsiTheme="minorHAnsi" w:cstheme="minorHAnsi"/>
          <w:lang w:val="en-US"/>
        </w:rPr>
      </w:pPr>
    </w:p>
    <w:p w14:paraId="633BAB50" w14:textId="77777777" w:rsidR="00314BE6" w:rsidRPr="00514929" w:rsidRDefault="00674CC6">
      <w:pPr>
        <w:spacing w:after="240" w:line="276" w:lineRule="auto"/>
        <w:jc w:val="both"/>
        <w:rPr>
          <w:rFonts w:asciiTheme="minorHAnsi" w:hAnsiTheme="minorHAnsi" w:cstheme="minorHAnsi"/>
          <w:b/>
          <w:lang w:val="en-US"/>
        </w:rPr>
      </w:pPr>
      <w:r w:rsidRPr="00514929">
        <w:rPr>
          <w:rFonts w:asciiTheme="minorHAnsi" w:hAnsiTheme="minorHAnsi" w:cstheme="minorHAnsi"/>
          <w:b/>
          <w:lang w:val="en-US"/>
        </w:rPr>
        <w:t xml:space="preserve">To be completed by the </w:t>
      </w:r>
      <w:r w:rsidRPr="00514929">
        <w:rPr>
          <w:rFonts w:asciiTheme="minorHAnsi" w:hAnsiTheme="minorHAnsi" w:cstheme="minorHAnsi"/>
          <w:b/>
          <w:color w:val="FF0000"/>
          <w:lang w:val="en-US"/>
        </w:rPr>
        <w:t>CLIENT:</w:t>
      </w:r>
    </w:p>
    <w:p w14:paraId="0328159A"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 xml:space="preserve">Tested on </w:t>
      </w:r>
      <w:r w:rsidRPr="009B7D08">
        <w:rPr>
          <w:rFonts w:asciiTheme="minorHAnsi" w:hAnsiTheme="minorHAnsi" w:cstheme="minorHAnsi"/>
        </w:rPr>
        <w:fldChar w:fldCharType="begin">
          <w:ffData>
            <w:name w:val="Text3"/>
            <w:enabled/>
            <w:calcOnExit w:val="0"/>
            <w:textInput/>
          </w:ffData>
        </w:fldChar>
      </w:r>
      <w:r w:rsidRPr="00514929">
        <w:rPr>
          <w:rFonts w:asciiTheme="minorHAnsi" w:hAnsiTheme="minorHAnsi" w:cstheme="minorHAnsi"/>
          <w:lang w:val="en-US"/>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r w:rsidRPr="00514929">
        <w:rPr>
          <w:rFonts w:asciiTheme="minorHAnsi" w:hAnsiTheme="minorHAnsi" w:cstheme="minorHAnsi"/>
          <w:lang w:val="en-US"/>
        </w:rPr>
        <w:t xml:space="preserve"> by </w:t>
      </w:r>
      <w:r w:rsidRPr="009B7D08">
        <w:rPr>
          <w:rFonts w:asciiTheme="minorHAnsi" w:hAnsiTheme="minorHAnsi" w:cstheme="minorHAnsi"/>
        </w:rPr>
        <w:fldChar w:fldCharType="begin">
          <w:ffData>
            <w:name w:val="Text3"/>
            <w:enabled/>
            <w:calcOnExit w:val="0"/>
            <w:textInput/>
          </w:ffData>
        </w:fldChar>
      </w:r>
      <w:r w:rsidRPr="00514929">
        <w:rPr>
          <w:rFonts w:asciiTheme="minorHAnsi" w:hAnsiTheme="minorHAnsi" w:cstheme="minorHAnsi"/>
          <w:lang w:val="en-US"/>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r w:rsidRPr="00514929">
        <w:rPr>
          <w:rFonts w:asciiTheme="minorHAnsi" w:hAnsiTheme="minorHAnsi" w:cstheme="minorHAnsi"/>
          <w:lang w:val="en-US"/>
        </w:rPr>
        <w:t xml:space="preserve"> . </w:t>
      </w:r>
    </w:p>
    <w:p w14:paraId="33D159E3"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Result(s):</w:t>
      </w:r>
    </w:p>
    <w:p w14:paraId="01722200" w14:textId="77777777" w:rsidR="00314BE6" w:rsidRPr="00514929" w:rsidRDefault="00674CC6">
      <w:pPr>
        <w:spacing w:after="240" w:line="276" w:lineRule="auto"/>
        <w:jc w:val="both"/>
        <w:rPr>
          <w:rFonts w:asciiTheme="minorHAnsi" w:hAnsiTheme="minorHAnsi" w:cstheme="minorHAnsi"/>
          <w:lang w:val="en-US"/>
        </w:rPr>
      </w:pPr>
      <w:r w:rsidRPr="009B7D08">
        <w:rPr>
          <w:rFonts w:asciiTheme="minorHAnsi" w:hAnsiTheme="minorHAnsi" w:cstheme="minorHAnsi"/>
        </w:rPr>
        <w:fldChar w:fldCharType="begin">
          <w:ffData>
            <w:name w:val=""/>
            <w:enabled/>
            <w:calcOnExit w:val="0"/>
            <w:checkBox>
              <w:sizeAuto/>
              <w:default w:val="0"/>
            </w:checkBox>
          </w:ffData>
        </w:fldChar>
      </w:r>
      <w:r w:rsidRPr="00514929">
        <w:rPr>
          <w:rFonts w:asciiTheme="minorHAnsi" w:hAnsiTheme="minorHAnsi" w:cstheme="minorHAnsi"/>
          <w:lang w:val="en-US"/>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9B7D08">
        <w:rPr>
          <w:rFonts w:asciiTheme="minorHAnsi" w:hAnsiTheme="minorHAnsi" w:cstheme="minorHAnsi"/>
        </w:rPr>
        <w:fldChar w:fldCharType="end"/>
      </w:r>
      <w:r w:rsidRPr="00514929">
        <w:rPr>
          <w:rFonts w:asciiTheme="minorHAnsi" w:hAnsiTheme="minorHAnsi" w:cstheme="minorHAnsi"/>
          <w:lang w:val="en-US"/>
        </w:rPr>
        <w:t xml:space="preserve"> There is still a need for clarification regarding </w:t>
      </w:r>
      <w:r w:rsidRPr="009B7D08">
        <w:rPr>
          <w:rFonts w:asciiTheme="minorHAnsi" w:hAnsiTheme="minorHAnsi" w:cstheme="minorHAnsi"/>
        </w:rPr>
        <w:fldChar w:fldCharType="begin">
          <w:ffData>
            <w:name w:val="Text3"/>
            <w:enabled/>
            <w:calcOnExit w:val="0"/>
            <w:textInput/>
          </w:ffData>
        </w:fldChar>
      </w:r>
      <w:r w:rsidRPr="00514929">
        <w:rPr>
          <w:rFonts w:asciiTheme="minorHAnsi" w:hAnsiTheme="minorHAnsi" w:cstheme="minorHAnsi"/>
          <w:lang w:val="en-US"/>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128F1DE3" w14:textId="77777777" w:rsidR="00314BE6" w:rsidRPr="00514929" w:rsidRDefault="00674CC6">
      <w:pPr>
        <w:spacing w:after="240" w:line="276" w:lineRule="auto"/>
        <w:jc w:val="both"/>
        <w:rPr>
          <w:rFonts w:asciiTheme="minorHAnsi" w:hAnsiTheme="minorHAnsi" w:cstheme="minorHAnsi"/>
          <w:lang w:val="en-US"/>
        </w:rPr>
      </w:pPr>
      <w:r w:rsidRPr="009B7D08">
        <w:rPr>
          <w:rFonts w:asciiTheme="minorHAnsi" w:hAnsiTheme="minorHAnsi" w:cstheme="minorHAnsi"/>
        </w:rPr>
        <w:fldChar w:fldCharType="begin">
          <w:ffData>
            <w:name w:val="Kontrollkästchen37"/>
            <w:enabled/>
            <w:calcOnExit w:val="0"/>
            <w:checkBox>
              <w:sizeAuto/>
              <w:default w:val="0"/>
            </w:checkBox>
          </w:ffData>
        </w:fldChar>
      </w:r>
      <w:r w:rsidRPr="00514929">
        <w:rPr>
          <w:rFonts w:asciiTheme="minorHAnsi" w:hAnsiTheme="minorHAnsi" w:cstheme="minorHAnsi"/>
          <w:lang w:val="en-US"/>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9B7D08">
        <w:rPr>
          <w:rFonts w:asciiTheme="minorHAnsi" w:hAnsiTheme="minorHAnsi" w:cstheme="minorHAnsi"/>
        </w:rPr>
        <w:fldChar w:fldCharType="end"/>
      </w:r>
      <w:r w:rsidRPr="00514929">
        <w:rPr>
          <w:rFonts w:asciiTheme="minorHAnsi" w:hAnsiTheme="minorHAnsi" w:cstheme="minorHAnsi"/>
          <w:lang w:val="en-US"/>
        </w:rPr>
        <w:t xml:space="preserve"> There is no further need for clarification. The agreement can be concluded as it stands. </w:t>
      </w:r>
    </w:p>
    <w:p w14:paraId="5884BC15" w14:textId="77777777" w:rsidR="002D0E98" w:rsidRPr="00514929" w:rsidRDefault="002D0E98" w:rsidP="00003558">
      <w:pPr>
        <w:spacing w:after="240" w:line="276" w:lineRule="auto"/>
        <w:jc w:val="both"/>
        <w:rPr>
          <w:rFonts w:asciiTheme="minorHAnsi" w:hAnsiTheme="minorHAnsi" w:cstheme="minorHAnsi"/>
          <w:lang w:val="en-US"/>
        </w:rPr>
      </w:pPr>
    </w:p>
    <w:p w14:paraId="177A56AC" w14:textId="77777777" w:rsidR="00314BE6" w:rsidRPr="00514929" w:rsidRDefault="00674CC6">
      <w:pPr>
        <w:spacing w:after="240" w:line="276" w:lineRule="auto"/>
        <w:jc w:val="both"/>
        <w:rPr>
          <w:rFonts w:asciiTheme="minorHAnsi" w:hAnsiTheme="minorHAnsi" w:cstheme="minorHAnsi"/>
          <w:lang w:val="en-US"/>
        </w:rPr>
      </w:pPr>
      <w:r w:rsidRPr="00514929">
        <w:rPr>
          <w:rFonts w:asciiTheme="minorHAnsi" w:hAnsiTheme="minorHAnsi" w:cstheme="minorHAnsi"/>
          <w:lang w:val="en-US"/>
        </w:rPr>
        <w:t xml:space="preserve">By signing this document, the </w:t>
      </w:r>
      <w:r w:rsidR="00934887" w:rsidRPr="00514929">
        <w:rPr>
          <w:rFonts w:asciiTheme="minorHAnsi" w:hAnsiTheme="minorHAnsi" w:cstheme="minorHAnsi"/>
          <w:lang w:val="en-US"/>
        </w:rPr>
        <w:t xml:space="preserve">employee of </w:t>
      </w:r>
      <w:r w:rsidRPr="00514929">
        <w:rPr>
          <w:rFonts w:asciiTheme="minorHAnsi" w:hAnsiTheme="minorHAnsi" w:cstheme="minorHAnsi"/>
          <w:lang w:val="en-US"/>
        </w:rPr>
        <w:t xml:space="preserve">the </w:t>
      </w:r>
      <w:r w:rsidR="00934887" w:rsidRPr="00514929">
        <w:rPr>
          <w:rFonts w:asciiTheme="minorHAnsi" w:hAnsiTheme="minorHAnsi" w:cstheme="minorHAnsi"/>
          <w:lang w:val="en-US"/>
        </w:rPr>
        <w:t xml:space="preserve">GRC </w:t>
      </w:r>
      <w:r w:rsidRPr="00514929">
        <w:rPr>
          <w:rFonts w:asciiTheme="minorHAnsi" w:hAnsiTheme="minorHAnsi" w:cstheme="minorHAnsi"/>
          <w:lang w:val="en-US"/>
        </w:rPr>
        <w:t>General Secretariat confirms that the data protection officer has carried out an audit with the aforementioned result.</w:t>
      </w:r>
    </w:p>
    <w:p w14:paraId="167801FB" w14:textId="77777777" w:rsidR="002D0E98" w:rsidRPr="00514929" w:rsidRDefault="002D0E98" w:rsidP="00003558">
      <w:pPr>
        <w:spacing w:after="240" w:line="276" w:lineRule="auto"/>
        <w:jc w:val="both"/>
        <w:rPr>
          <w:rFonts w:asciiTheme="minorHAnsi" w:hAnsiTheme="minorHAnsi" w:cstheme="minorHAnsi"/>
          <w:lang w:val="en-US"/>
        </w:rPr>
      </w:pPr>
    </w:p>
    <w:p w14:paraId="4B5BD538" w14:textId="77777777" w:rsidR="00314BE6" w:rsidRDefault="00674CC6">
      <w:pPr>
        <w:spacing w:after="240" w:line="276" w:lineRule="auto"/>
        <w:jc w:val="both"/>
        <w:rPr>
          <w:rFonts w:asciiTheme="minorHAnsi" w:hAnsiTheme="minorHAnsi" w:cstheme="minorHAnsi"/>
        </w:rPr>
      </w:pPr>
      <w:r w:rsidRPr="009B7D08">
        <w:rPr>
          <w:rFonts w:asciiTheme="minorHAnsi" w:hAnsiTheme="minorHAnsi" w:cstheme="minorHAnsi"/>
        </w:rPr>
        <w:t xml:space="preserve">Place, date </w:t>
      </w:r>
      <w:r w:rsidRPr="009B7D08">
        <w:rPr>
          <w:rFonts w:asciiTheme="minorHAnsi" w:hAnsiTheme="minorHAnsi" w:cstheme="minorHAnsi"/>
        </w:rPr>
        <w:fldChar w:fldCharType="begin">
          <w:ffData>
            <w:name w:val="Text3"/>
            <w:enabled/>
            <w:calcOnExit w:val="0"/>
            <w:textInput/>
          </w:ffData>
        </w:fldChar>
      </w:r>
      <w:r w:rsidRPr="009B7D08">
        <w:rPr>
          <w:rFonts w:asciiTheme="minorHAnsi" w:hAnsiTheme="minorHAnsi" w:cstheme="minorHAnsi"/>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6F79C71E" w14:textId="77777777" w:rsidR="002D0E98" w:rsidRPr="009B7D08" w:rsidRDefault="002D0E98" w:rsidP="00003558">
      <w:pPr>
        <w:spacing w:after="240" w:line="276" w:lineRule="auto"/>
        <w:jc w:val="both"/>
        <w:rPr>
          <w:rFonts w:asciiTheme="minorHAnsi" w:hAnsiTheme="minorHAnsi" w:cstheme="minorHAnsi"/>
        </w:rPr>
      </w:pPr>
    </w:p>
    <w:p w14:paraId="1D0FA78A" w14:textId="77777777" w:rsidR="00314BE6" w:rsidRDefault="00674CC6">
      <w:pPr>
        <w:spacing w:after="240" w:line="276" w:lineRule="auto"/>
        <w:jc w:val="both"/>
        <w:rPr>
          <w:rFonts w:asciiTheme="minorHAnsi" w:hAnsiTheme="minorHAnsi" w:cstheme="minorHAnsi"/>
        </w:rPr>
      </w:pPr>
      <w:r w:rsidRPr="009B7D08">
        <w:rPr>
          <w:rFonts w:asciiTheme="minorHAnsi" w:hAnsiTheme="minorHAnsi" w:cstheme="minorHAnsi"/>
        </w:rPr>
        <w:fldChar w:fldCharType="begin">
          <w:ffData>
            <w:name w:val="Text3"/>
            <w:enabled/>
            <w:calcOnExit w:val="0"/>
            <w:textInput/>
          </w:ffData>
        </w:fldChar>
      </w:r>
      <w:r w:rsidRPr="009B7D08">
        <w:rPr>
          <w:rFonts w:asciiTheme="minorHAnsi" w:hAnsiTheme="minorHAnsi" w:cstheme="minorHAnsi"/>
        </w:rPr>
        <w:instrText xml:space="preserve"> FORMTEXT </w:instrText>
      </w:r>
      <w:r w:rsidRPr="009B7D08">
        <w:rPr>
          <w:rFonts w:asciiTheme="minorHAnsi" w:hAnsiTheme="minorHAnsi" w:cstheme="minorHAnsi"/>
        </w:rPr>
      </w:r>
      <w:r w:rsidRPr="009B7D08">
        <w:rPr>
          <w:rFonts w:asciiTheme="minorHAnsi" w:hAnsiTheme="minorHAnsi" w:cstheme="minorHAnsi"/>
        </w:rPr>
        <w:fldChar w:fldCharType="separate"/>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noProof/>
        </w:rPr>
        <w:t> </w:t>
      </w:r>
      <w:r w:rsidRPr="009B7D08">
        <w:rPr>
          <w:rFonts w:asciiTheme="minorHAnsi" w:hAnsiTheme="minorHAnsi" w:cstheme="minorHAnsi"/>
        </w:rPr>
        <w:fldChar w:fldCharType="end"/>
      </w:r>
    </w:p>
    <w:p w14:paraId="7C9B215C" w14:textId="77777777" w:rsidR="00314BE6" w:rsidRDefault="00674CC6">
      <w:pPr>
        <w:spacing w:after="240" w:line="276" w:lineRule="auto"/>
        <w:jc w:val="both"/>
        <w:rPr>
          <w:rFonts w:asciiTheme="minorHAnsi" w:hAnsiTheme="minorHAnsi" w:cstheme="minorHAnsi"/>
        </w:rPr>
      </w:pPr>
      <w:r w:rsidRPr="009B7D08">
        <w:rPr>
          <w:rFonts w:asciiTheme="minorHAnsi" w:hAnsiTheme="minorHAnsi" w:cstheme="minorHAnsi"/>
        </w:rPr>
        <w:t xml:space="preserve"> (Signature) </w:t>
      </w:r>
    </w:p>
    <w:sectPr w:rsidR="00314BE6" w:rsidSect="000E51C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095C2" w14:textId="77777777" w:rsidR="002B0F7A" w:rsidRDefault="002B0F7A">
      <w:pPr>
        <w:spacing w:after="0" w:line="240" w:lineRule="auto"/>
      </w:pPr>
      <w:r>
        <w:separator/>
      </w:r>
    </w:p>
  </w:endnote>
  <w:endnote w:type="continuationSeparator" w:id="0">
    <w:p w14:paraId="1C527546" w14:textId="77777777" w:rsidR="002B0F7A" w:rsidRDefault="002B0F7A">
      <w:pPr>
        <w:spacing w:after="0" w:line="240" w:lineRule="auto"/>
      </w:pPr>
      <w:r>
        <w:continuationSeparator/>
      </w:r>
    </w:p>
  </w:endnote>
  <w:endnote w:type="continuationNotice" w:id="1">
    <w:p w14:paraId="4B4E094A" w14:textId="77777777" w:rsidR="002B0F7A" w:rsidRDefault="002B0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ヒラギノ角ゴ Pro W3">
    <w:charset w:val="80"/>
    <w:family w:val="swiss"/>
    <w:pitch w:val="variable"/>
    <w:sig w:usb0="E00002FF" w:usb1="7AC7FFFF" w:usb2="00000012" w:usb3="00000000" w:csb0="0002000D"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70C07" w14:textId="77777777" w:rsidR="00D678B6" w:rsidRDefault="00D67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A56D" w14:textId="14F9541A" w:rsidR="00C73E40" w:rsidRPr="00C65B54" w:rsidRDefault="00C73E40" w:rsidP="009E312E">
    <w:pPr>
      <w:pStyle w:val="Footer"/>
      <w:pBdr>
        <w:top w:val="single" w:sz="6" w:space="1" w:color="auto"/>
      </w:pBdr>
      <w:tabs>
        <w:tab w:val="right" w:pos="4536"/>
      </w:tabs>
      <w:rPr>
        <w:rFonts w:ascii="Arial" w:hAnsi="Arial" w:cs="Arial"/>
        <w:sz w:val="16"/>
        <w:szCs w:val="16"/>
      </w:rPr>
    </w:pPr>
    <w:r w:rsidRPr="00C65B54">
      <w:rPr>
        <w:rFonts w:ascii="Arial" w:hAnsi="Arial" w:cs="Arial"/>
        <w:sz w:val="16"/>
        <w:szCs w:val="16"/>
      </w:rPr>
      <w:tab/>
    </w:r>
  </w:p>
  <w:p w14:paraId="6256C5A2" w14:textId="5FCD20E6" w:rsidR="00314BE6" w:rsidRDefault="00674CC6">
    <w:pPr>
      <w:pStyle w:val="Footer"/>
      <w:pBdr>
        <w:top w:val="single" w:sz="6" w:space="1" w:color="auto"/>
      </w:pBdr>
      <w:tabs>
        <w:tab w:val="clear" w:pos="9072"/>
        <w:tab w:val="right" w:pos="9214"/>
      </w:tabs>
      <w:rPr>
        <w:rFonts w:ascii="Arial" w:hAnsi="Arial" w:cs="Arial"/>
        <w:sz w:val="20"/>
        <w:szCs w:val="20"/>
      </w:rPr>
    </w:pPr>
    <w:r w:rsidRPr="00C65B54">
      <w:rPr>
        <w:rFonts w:ascii="Arial" w:hAnsi="Arial" w:cs="Arial"/>
        <w:sz w:val="16"/>
        <w:szCs w:val="16"/>
      </w:rPr>
      <w:t xml:space="preserve">Version </w:t>
    </w:r>
    <w:r w:rsidR="00D678B6" w:rsidRPr="00C65B54">
      <w:rPr>
        <w:rFonts w:ascii="Arial" w:hAnsi="Arial" w:cs="Arial"/>
        <w:sz w:val="16"/>
        <w:szCs w:val="16"/>
      </w:rPr>
      <w:t xml:space="preserve">04 </w:t>
    </w:r>
    <w:r w:rsidR="00A5741B" w:rsidRPr="00C65B54">
      <w:rPr>
        <w:rFonts w:ascii="Arial" w:hAnsi="Arial" w:cs="Arial"/>
        <w:sz w:val="16"/>
        <w:szCs w:val="16"/>
      </w:rPr>
      <w:t xml:space="preserve">/ </w:t>
    </w:r>
    <w:r w:rsidR="00D678B6" w:rsidRPr="00C65B54">
      <w:rPr>
        <w:rFonts w:ascii="Arial" w:hAnsi="Arial" w:cs="Arial"/>
        <w:sz w:val="16"/>
        <w:szCs w:val="16"/>
      </w:rPr>
      <w:t>1</w:t>
    </w:r>
    <w:r w:rsidR="00D85E42">
      <w:rPr>
        <w:rFonts w:ascii="Arial" w:hAnsi="Arial" w:cs="Arial"/>
        <w:sz w:val="16"/>
        <w:szCs w:val="16"/>
      </w:rPr>
      <w:t>8</w:t>
    </w:r>
    <w:r w:rsidRPr="00C65B54">
      <w:rPr>
        <w:rFonts w:ascii="Arial" w:hAnsi="Arial" w:cs="Arial"/>
        <w:sz w:val="16"/>
        <w:szCs w:val="16"/>
      </w:rPr>
      <w:t>.</w:t>
    </w:r>
    <w:r w:rsidR="00D678B6" w:rsidRPr="00C65B54">
      <w:rPr>
        <w:rFonts w:ascii="Arial" w:hAnsi="Arial" w:cs="Arial"/>
        <w:sz w:val="16"/>
        <w:szCs w:val="16"/>
      </w:rPr>
      <w:t>07</w:t>
    </w:r>
    <w:r w:rsidRPr="00C65B54">
      <w:rPr>
        <w:rFonts w:ascii="Arial" w:hAnsi="Arial" w:cs="Arial"/>
        <w:sz w:val="16"/>
        <w:szCs w:val="16"/>
      </w:rPr>
      <w:t>.</w:t>
    </w:r>
    <w:r w:rsidR="00D678B6" w:rsidRPr="00C65B54">
      <w:rPr>
        <w:rFonts w:ascii="Arial" w:hAnsi="Arial" w:cs="Arial"/>
        <w:sz w:val="16"/>
        <w:szCs w:val="16"/>
      </w:rPr>
      <w:t xml:space="preserve">2024 </w:t>
    </w:r>
    <w:r w:rsidRPr="00C65B54">
      <w:rPr>
        <w:rFonts w:ascii="Arial" w:hAnsi="Arial" w:cs="Arial"/>
        <w:sz w:val="16"/>
        <w:szCs w:val="16"/>
      </w:rPr>
      <w:t>/ Status: active</w:t>
    </w:r>
    <w:r w:rsidRPr="00C65B54">
      <w:rPr>
        <w:rFonts w:ascii="Arial" w:hAnsi="Arial" w:cs="Arial"/>
        <w:sz w:val="16"/>
        <w:szCs w:val="16"/>
      </w:rPr>
      <w:tab/>
    </w:r>
    <w:r w:rsidRPr="00C65B54">
      <w:rPr>
        <w:rFonts w:ascii="Arial" w:hAnsi="Arial" w:cs="Arial"/>
        <w:sz w:val="16"/>
        <w:szCs w:val="16"/>
      </w:rPr>
      <w:tab/>
      <w:t xml:space="preserve">page </w:t>
    </w:r>
    <w:r w:rsidRPr="00C65B54">
      <w:rPr>
        <w:rStyle w:val="PageNumber"/>
        <w:rFonts w:cs="Arial"/>
        <w:sz w:val="16"/>
        <w:szCs w:val="16"/>
      </w:rPr>
      <w:fldChar w:fldCharType="begin"/>
    </w:r>
    <w:r w:rsidRPr="00C65B54">
      <w:rPr>
        <w:rStyle w:val="PageNumber"/>
        <w:rFonts w:cs="Arial"/>
        <w:sz w:val="16"/>
        <w:szCs w:val="16"/>
      </w:rPr>
      <w:instrText xml:space="preserve"> PAGE </w:instrText>
    </w:r>
    <w:r w:rsidRPr="00C65B54">
      <w:rPr>
        <w:rStyle w:val="PageNumber"/>
        <w:rFonts w:cs="Arial"/>
        <w:sz w:val="16"/>
        <w:szCs w:val="16"/>
      </w:rPr>
      <w:fldChar w:fldCharType="separate"/>
    </w:r>
    <w:r w:rsidRPr="00C65B54">
      <w:rPr>
        <w:rStyle w:val="PageNumber"/>
        <w:rFonts w:cs="Arial"/>
        <w:sz w:val="16"/>
        <w:szCs w:val="16"/>
      </w:rPr>
      <w:t>1</w:t>
    </w:r>
    <w:r w:rsidRPr="00C65B54">
      <w:rPr>
        <w:rStyle w:val="PageNumber"/>
        <w:rFonts w:cs="Arial"/>
        <w:sz w:val="16"/>
        <w:szCs w:val="16"/>
      </w:rPr>
      <w:fldChar w:fldCharType="end"/>
    </w:r>
    <w:r w:rsidRPr="00C65B54">
      <w:rPr>
        <w:rStyle w:val="PageNumber"/>
        <w:rFonts w:cs="Arial"/>
        <w:sz w:val="16"/>
        <w:szCs w:val="16"/>
      </w:rPr>
      <w:t xml:space="preserve"> from </w:t>
    </w:r>
    <w:r w:rsidRPr="00C65B54">
      <w:rPr>
        <w:rStyle w:val="PageNumber"/>
        <w:rFonts w:cs="Arial"/>
        <w:sz w:val="16"/>
        <w:szCs w:val="16"/>
      </w:rPr>
      <w:fldChar w:fldCharType="begin"/>
    </w:r>
    <w:r w:rsidRPr="00C65B54">
      <w:rPr>
        <w:rStyle w:val="PageNumber"/>
        <w:rFonts w:cs="Arial"/>
        <w:sz w:val="16"/>
        <w:szCs w:val="16"/>
      </w:rPr>
      <w:instrText xml:space="preserve"> NUMPAGES  \* MERGEFORMAT </w:instrText>
    </w:r>
    <w:r w:rsidRPr="00C65B54">
      <w:rPr>
        <w:rStyle w:val="PageNumber"/>
        <w:rFonts w:cs="Arial"/>
        <w:sz w:val="16"/>
        <w:szCs w:val="16"/>
      </w:rPr>
      <w:fldChar w:fldCharType="separate"/>
    </w:r>
    <w:r w:rsidRPr="00C65B54">
      <w:rPr>
        <w:rStyle w:val="PageNumber"/>
        <w:rFonts w:cs="Arial"/>
        <w:sz w:val="16"/>
        <w:szCs w:val="16"/>
      </w:rPr>
      <w:t>3</w:t>
    </w:r>
    <w:r w:rsidRPr="00C65B54">
      <w:rPr>
        <w:rStyle w:val="PageNumbe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FFAA5" w14:textId="77777777" w:rsidR="00D678B6" w:rsidRDefault="00D67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A634" w14:textId="77777777" w:rsidR="002B0F7A" w:rsidRDefault="002B0F7A">
      <w:pPr>
        <w:spacing w:after="0" w:line="240" w:lineRule="auto"/>
      </w:pPr>
      <w:r>
        <w:separator/>
      </w:r>
    </w:p>
  </w:footnote>
  <w:footnote w:type="continuationSeparator" w:id="0">
    <w:p w14:paraId="5E0B5804" w14:textId="77777777" w:rsidR="002B0F7A" w:rsidRDefault="002B0F7A">
      <w:pPr>
        <w:spacing w:after="0" w:line="240" w:lineRule="auto"/>
      </w:pPr>
      <w:r>
        <w:continuationSeparator/>
      </w:r>
    </w:p>
  </w:footnote>
  <w:footnote w:type="continuationNotice" w:id="1">
    <w:p w14:paraId="51E654A0" w14:textId="77777777" w:rsidR="002B0F7A" w:rsidRDefault="002B0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5EFB6" w14:textId="77777777" w:rsidR="00D678B6" w:rsidRDefault="00D67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802AF" w14:textId="77777777" w:rsidR="00314BE6" w:rsidRDefault="00674CC6">
    <w:pPr>
      <w:pStyle w:val="Header"/>
      <w:rPr>
        <w:rFonts w:ascii="Arial" w:hAnsi="Arial" w:cs="Arial"/>
      </w:rPr>
    </w:pPr>
    <w:bookmarkStart w:id="1" w:name="_Hlk512502156"/>
    <w:bookmarkStart w:id="2" w:name="_Hlk512502157"/>
    <w:bookmarkStart w:id="3" w:name="_Hlk514938306"/>
    <w:bookmarkStart w:id="4" w:name="_Hlk514938307"/>
    <w:bookmarkStart w:id="5" w:name="_Hlk514938564"/>
    <w:bookmarkStart w:id="6" w:name="_Hlk514938565"/>
    <w:bookmarkStart w:id="7" w:name="_Hlk514938822"/>
    <w:bookmarkStart w:id="8" w:name="_Hlk514938823"/>
    <w:bookmarkStart w:id="9" w:name="_Hlk514939011"/>
    <w:bookmarkStart w:id="10" w:name="_Hlk514939012"/>
    <w:bookmarkStart w:id="11" w:name="_Hlk514940194"/>
    <w:bookmarkStart w:id="12" w:name="_Hlk514940195"/>
    <w:bookmarkStart w:id="13" w:name="_Hlk514941373"/>
    <w:bookmarkStart w:id="14" w:name="_Hlk514941374"/>
    <w:bookmarkStart w:id="15" w:name="_Hlk514941517"/>
    <w:bookmarkStart w:id="16" w:name="_Hlk514941518"/>
    <w:bookmarkStart w:id="17" w:name="_Hlk514941647"/>
    <w:bookmarkStart w:id="18" w:name="_Hlk514941648"/>
    <w:bookmarkStart w:id="19" w:name="_Hlk514941771"/>
    <w:bookmarkStart w:id="20" w:name="_Hlk514941772"/>
    <w:bookmarkStart w:id="21" w:name="_Hlk515004751"/>
    <w:bookmarkStart w:id="22" w:name="_Hlk515004752"/>
    <w:bookmarkStart w:id="23" w:name="_Hlk515004914"/>
    <w:bookmarkStart w:id="24" w:name="_Hlk515004915"/>
    <w:bookmarkStart w:id="25" w:name="_Hlk515004950"/>
    <w:bookmarkStart w:id="26" w:name="_Hlk515004951"/>
    <w:bookmarkStart w:id="27" w:name="_Hlk515005123"/>
    <w:bookmarkStart w:id="28" w:name="_Hlk515005124"/>
    <w:bookmarkStart w:id="29" w:name="_Hlk515007304"/>
    <w:bookmarkStart w:id="30" w:name="_Hlk515007305"/>
    <w:r w:rsidRPr="009E312E">
      <w:rPr>
        <w:rFonts w:ascii="Arial" w:hAnsi="Arial" w:cs="Arial"/>
        <w:noProof/>
      </w:rPr>
      <w:drawing>
        <wp:anchor distT="0" distB="0" distL="114300" distR="114300" simplePos="0" relativeHeight="251658240" behindDoc="0" locked="0" layoutInCell="1" allowOverlap="1" wp14:anchorId="08C0B4B3" wp14:editId="36784928">
          <wp:simplePos x="0" y="0"/>
          <wp:positionH relativeFrom="page">
            <wp:posOffset>5274640</wp:posOffset>
          </wp:positionH>
          <wp:positionV relativeFrom="page">
            <wp:posOffset>391059</wp:posOffset>
          </wp:positionV>
          <wp:extent cx="1405890" cy="445770"/>
          <wp:effectExtent l="0" t="0" r="3810" b="0"/>
          <wp:wrapNone/>
          <wp:docPr id="1" name="Grafik 1" descr="Beschreibung: DRK-Logo_kompak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DRK-Logo_kompakt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445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7189F5" w14:textId="77777777" w:rsidR="00C73E40" w:rsidRPr="009E312E" w:rsidRDefault="00C73E40" w:rsidP="009E312E">
    <w:pPr>
      <w:pStyle w:val="Header"/>
      <w:rPr>
        <w:rFonts w:ascii="Arial" w:hAnsi="Arial" w:cs="Arial"/>
      </w:rPr>
    </w:pPr>
  </w:p>
  <w:p w14:paraId="30D225E4" w14:textId="41BAE1A4" w:rsidR="00C73E40" w:rsidRDefault="00C73E40" w:rsidP="009E312E">
    <w:pPr>
      <w:pStyle w:val="Header"/>
      <w:rPr>
        <w:rFonts w:ascii="Arial" w:hAnsi="Arial" w:cs="Arial"/>
        <w:b/>
      </w:rPr>
    </w:pPr>
  </w:p>
  <w:p w14:paraId="6D496454" w14:textId="77777777" w:rsidR="001E5020" w:rsidRPr="009E312E" w:rsidRDefault="001E5020" w:rsidP="009E312E">
    <w:pPr>
      <w:pStyle w:val="Header"/>
      <w:rPr>
        <w:rFonts w:ascii="Arial" w:hAnsi="Arial" w:cs="Arial"/>
        <w: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3C483F7" w14:textId="77777777" w:rsidR="00C73E40" w:rsidRPr="009E312E" w:rsidRDefault="00C73E40" w:rsidP="009E312E">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6B8B0" w14:textId="77777777" w:rsidR="00314BE6" w:rsidRDefault="00674CC6">
    <w:pPr>
      <w:pStyle w:val="Header"/>
      <w:rPr>
        <w:rFonts w:ascii="Arial" w:hAnsi="Arial" w:cs="Arial"/>
      </w:rPr>
    </w:pPr>
    <w:r w:rsidRPr="009E312E">
      <w:rPr>
        <w:rFonts w:ascii="Arial" w:hAnsi="Arial" w:cs="Arial"/>
        <w:noProof/>
      </w:rPr>
      <w:drawing>
        <wp:anchor distT="0" distB="0" distL="114300" distR="114300" simplePos="0" relativeHeight="251658241" behindDoc="0" locked="0" layoutInCell="1" allowOverlap="1" wp14:anchorId="3C1584CD" wp14:editId="20947A7A">
          <wp:simplePos x="0" y="0"/>
          <wp:positionH relativeFrom="page">
            <wp:posOffset>5274640</wp:posOffset>
          </wp:positionH>
          <wp:positionV relativeFrom="page">
            <wp:posOffset>391059</wp:posOffset>
          </wp:positionV>
          <wp:extent cx="1405890" cy="445770"/>
          <wp:effectExtent l="0" t="0" r="3810" b="0"/>
          <wp:wrapNone/>
          <wp:docPr id="2" name="Grafik 2" descr="Beschreibung: DRK-Logo_kompak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DRK-Logo_kompakt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445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91B44D" w14:textId="77777777" w:rsidR="000E51C5" w:rsidRPr="009E312E" w:rsidRDefault="000E51C5" w:rsidP="000E51C5">
    <w:pPr>
      <w:pStyle w:val="Header"/>
      <w:rPr>
        <w:rFonts w:ascii="Arial" w:hAnsi="Arial" w:cs="Arial"/>
      </w:rPr>
    </w:pPr>
  </w:p>
  <w:p w14:paraId="7BBE936F" w14:textId="77777777" w:rsidR="000E51C5" w:rsidRPr="009E312E" w:rsidRDefault="000E51C5" w:rsidP="000E51C5">
    <w:pPr>
      <w:pStyle w:val="Header"/>
      <w:rPr>
        <w:rFonts w:ascii="Arial" w:hAnsi="Arial" w:cs="Arial"/>
      </w:rPr>
    </w:pPr>
  </w:p>
  <w:p w14:paraId="23F3B6B7" w14:textId="77777777" w:rsidR="000E51C5" w:rsidRDefault="000E5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57C0"/>
    <w:multiLevelType w:val="multilevel"/>
    <w:tmpl w:val="66564A88"/>
    <w:lvl w:ilvl="0">
      <w:start w:val="1"/>
      <w:numFmt w:val="decimal"/>
      <w:lvlText w:val="%1."/>
      <w:lvlJc w:val="left"/>
      <w:pPr>
        <w:ind w:left="430" w:hanging="430"/>
      </w:pPr>
      <w:rPr>
        <w:rFonts w:hint="default"/>
        <w:b/>
        <w:bCs/>
        <w:i w:val="0"/>
        <w:color w:val="auto"/>
      </w:rPr>
    </w:lvl>
    <w:lvl w:ilvl="1">
      <w:start w:val="1"/>
      <w:numFmt w:val="decimal"/>
      <w:lvlText w:val="%1.%2."/>
      <w:lvlJc w:val="left"/>
      <w:pPr>
        <w:ind w:left="430" w:hanging="43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31B3E"/>
    <w:multiLevelType w:val="hybridMultilevel"/>
    <w:tmpl w:val="7EA89962"/>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 w15:restartNumberingAfterBreak="0">
    <w:nsid w:val="0CC17C44"/>
    <w:multiLevelType w:val="hybridMultilevel"/>
    <w:tmpl w:val="2806E9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9E42C7"/>
    <w:multiLevelType w:val="hybridMultilevel"/>
    <w:tmpl w:val="17F0D4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8B3800"/>
    <w:multiLevelType w:val="multilevel"/>
    <w:tmpl w:val="D2D011C4"/>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D443AA"/>
    <w:multiLevelType w:val="multilevel"/>
    <w:tmpl w:val="30CC88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3B5913"/>
    <w:multiLevelType w:val="hybridMultilevel"/>
    <w:tmpl w:val="1098F470"/>
    <w:lvl w:ilvl="0" w:tplc="8636552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F958AD"/>
    <w:multiLevelType w:val="hybridMultilevel"/>
    <w:tmpl w:val="67F6A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63C51D1"/>
    <w:multiLevelType w:val="multilevel"/>
    <w:tmpl w:val="12385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442C05"/>
    <w:multiLevelType w:val="hybridMultilevel"/>
    <w:tmpl w:val="0DAAB4E4"/>
    <w:lvl w:ilvl="0" w:tplc="04070001">
      <w:start w:val="1"/>
      <w:numFmt w:val="bullet"/>
      <w:lvlText w:val=""/>
      <w:lvlJc w:val="left"/>
      <w:pPr>
        <w:tabs>
          <w:tab w:val="num" w:pos="360"/>
        </w:tabs>
        <w:ind w:left="36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0" w15:restartNumberingAfterBreak="0">
    <w:nsid w:val="41144D77"/>
    <w:multiLevelType w:val="multilevel"/>
    <w:tmpl w:val="24BEFC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6235A6"/>
    <w:multiLevelType w:val="hybridMultilevel"/>
    <w:tmpl w:val="CF64E212"/>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2" w15:restartNumberingAfterBreak="0">
    <w:nsid w:val="45115169"/>
    <w:multiLevelType w:val="hybridMultilevel"/>
    <w:tmpl w:val="A4FCEE86"/>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BFE0A29"/>
    <w:multiLevelType w:val="hybridMultilevel"/>
    <w:tmpl w:val="FCE6B35E"/>
    <w:lvl w:ilvl="0" w:tplc="8E48C68A">
      <w:start w:val="1"/>
      <w:numFmt w:val="lowerLetter"/>
      <w:lvlText w:val="%1)"/>
      <w:lvlJc w:val="left"/>
      <w:pPr>
        <w:ind w:left="2043" w:hanging="360"/>
      </w:pPr>
      <w:rPr>
        <w:rFonts w:ascii="Calibri" w:eastAsia="Times New Roman" w:hAnsi="Calibri" w:cs="Calibri"/>
      </w:rPr>
    </w:lvl>
    <w:lvl w:ilvl="1" w:tplc="04070003">
      <w:start w:val="1"/>
      <w:numFmt w:val="bullet"/>
      <w:lvlText w:val="o"/>
      <w:lvlJc w:val="left"/>
      <w:pPr>
        <w:ind w:left="2763" w:hanging="360"/>
      </w:pPr>
      <w:rPr>
        <w:rFonts w:ascii="Courier New" w:hAnsi="Courier New" w:hint="default"/>
      </w:rPr>
    </w:lvl>
    <w:lvl w:ilvl="2" w:tplc="04070005" w:tentative="1">
      <w:start w:val="1"/>
      <w:numFmt w:val="bullet"/>
      <w:lvlText w:val=""/>
      <w:lvlJc w:val="left"/>
      <w:pPr>
        <w:ind w:left="3483" w:hanging="360"/>
      </w:pPr>
      <w:rPr>
        <w:rFonts w:ascii="Wingdings" w:hAnsi="Wingdings" w:hint="default"/>
      </w:rPr>
    </w:lvl>
    <w:lvl w:ilvl="3" w:tplc="04070001" w:tentative="1">
      <w:start w:val="1"/>
      <w:numFmt w:val="bullet"/>
      <w:lvlText w:val=""/>
      <w:lvlJc w:val="left"/>
      <w:pPr>
        <w:ind w:left="4203" w:hanging="360"/>
      </w:pPr>
      <w:rPr>
        <w:rFonts w:ascii="Symbol" w:hAnsi="Symbol" w:hint="default"/>
      </w:rPr>
    </w:lvl>
    <w:lvl w:ilvl="4" w:tplc="04070003" w:tentative="1">
      <w:start w:val="1"/>
      <w:numFmt w:val="bullet"/>
      <w:lvlText w:val="o"/>
      <w:lvlJc w:val="left"/>
      <w:pPr>
        <w:ind w:left="4923" w:hanging="360"/>
      </w:pPr>
      <w:rPr>
        <w:rFonts w:ascii="Courier New" w:hAnsi="Courier New" w:hint="default"/>
      </w:rPr>
    </w:lvl>
    <w:lvl w:ilvl="5" w:tplc="04070005" w:tentative="1">
      <w:start w:val="1"/>
      <w:numFmt w:val="bullet"/>
      <w:lvlText w:val=""/>
      <w:lvlJc w:val="left"/>
      <w:pPr>
        <w:ind w:left="5643" w:hanging="360"/>
      </w:pPr>
      <w:rPr>
        <w:rFonts w:ascii="Wingdings" w:hAnsi="Wingdings" w:hint="default"/>
      </w:rPr>
    </w:lvl>
    <w:lvl w:ilvl="6" w:tplc="04070001" w:tentative="1">
      <w:start w:val="1"/>
      <w:numFmt w:val="bullet"/>
      <w:lvlText w:val=""/>
      <w:lvlJc w:val="left"/>
      <w:pPr>
        <w:ind w:left="6363" w:hanging="360"/>
      </w:pPr>
      <w:rPr>
        <w:rFonts w:ascii="Symbol" w:hAnsi="Symbol" w:hint="default"/>
      </w:rPr>
    </w:lvl>
    <w:lvl w:ilvl="7" w:tplc="04070003" w:tentative="1">
      <w:start w:val="1"/>
      <w:numFmt w:val="bullet"/>
      <w:lvlText w:val="o"/>
      <w:lvlJc w:val="left"/>
      <w:pPr>
        <w:ind w:left="7083" w:hanging="360"/>
      </w:pPr>
      <w:rPr>
        <w:rFonts w:ascii="Courier New" w:hAnsi="Courier New" w:hint="default"/>
      </w:rPr>
    </w:lvl>
    <w:lvl w:ilvl="8" w:tplc="04070005" w:tentative="1">
      <w:start w:val="1"/>
      <w:numFmt w:val="bullet"/>
      <w:lvlText w:val=""/>
      <w:lvlJc w:val="left"/>
      <w:pPr>
        <w:ind w:left="7803" w:hanging="360"/>
      </w:pPr>
      <w:rPr>
        <w:rFonts w:ascii="Wingdings" w:hAnsi="Wingdings" w:hint="default"/>
      </w:rPr>
    </w:lvl>
  </w:abstractNum>
  <w:abstractNum w:abstractNumId="14" w15:restartNumberingAfterBreak="0">
    <w:nsid w:val="4C1808EC"/>
    <w:multiLevelType w:val="multilevel"/>
    <w:tmpl w:val="39362F32"/>
    <w:lvl w:ilvl="0">
      <w:start w:val="1"/>
      <w:numFmt w:val="decimal"/>
      <w:lvlText w:val="%1."/>
      <w:lvlJc w:val="left"/>
      <w:pPr>
        <w:ind w:left="430" w:hanging="430"/>
      </w:pPr>
      <w:rPr>
        <w:rFonts w:hint="default"/>
        <w:b/>
        <w:bCs/>
        <w:i w:val="0"/>
      </w:rPr>
    </w:lvl>
    <w:lvl w:ilvl="1">
      <w:start w:val="1"/>
      <w:numFmt w:val="decimal"/>
      <w:lvlText w:val="%1.%2."/>
      <w:lvlJc w:val="left"/>
      <w:pPr>
        <w:ind w:left="430" w:hanging="43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DE5CF8"/>
    <w:multiLevelType w:val="multilevel"/>
    <w:tmpl w:val="AE5A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D2856"/>
    <w:multiLevelType w:val="hybridMultilevel"/>
    <w:tmpl w:val="701C3D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AEB2522"/>
    <w:multiLevelType w:val="hybridMultilevel"/>
    <w:tmpl w:val="68D41D54"/>
    <w:lvl w:ilvl="0" w:tplc="B9603F2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4C3AB5"/>
    <w:multiLevelType w:val="hybridMultilevel"/>
    <w:tmpl w:val="CA8A98D0"/>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64BF37EC"/>
    <w:multiLevelType w:val="hybridMultilevel"/>
    <w:tmpl w:val="2280F90C"/>
    <w:lvl w:ilvl="0" w:tplc="D4BA6D94">
      <w:start w:val="1"/>
      <w:numFmt w:val="lowerLetter"/>
      <w:lvlText w:val="%1)"/>
      <w:lvlJc w:val="left"/>
      <w:pPr>
        <w:ind w:left="5880" w:hanging="360"/>
      </w:pPr>
      <w:rPr>
        <w:rFonts w:eastAsia="Times New Roman" w:cs="Calibri" w:hint="default"/>
        <w:b w:val="0"/>
      </w:rPr>
    </w:lvl>
    <w:lvl w:ilvl="1" w:tplc="04070019" w:tentative="1">
      <w:start w:val="1"/>
      <w:numFmt w:val="lowerLetter"/>
      <w:lvlText w:val="%2."/>
      <w:lvlJc w:val="left"/>
      <w:pPr>
        <w:ind w:left="6600" w:hanging="360"/>
      </w:pPr>
    </w:lvl>
    <w:lvl w:ilvl="2" w:tplc="0407001B" w:tentative="1">
      <w:start w:val="1"/>
      <w:numFmt w:val="lowerRoman"/>
      <w:lvlText w:val="%3."/>
      <w:lvlJc w:val="right"/>
      <w:pPr>
        <w:ind w:left="7320" w:hanging="180"/>
      </w:pPr>
    </w:lvl>
    <w:lvl w:ilvl="3" w:tplc="0407000F" w:tentative="1">
      <w:start w:val="1"/>
      <w:numFmt w:val="decimal"/>
      <w:lvlText w:val="%4."/>
      <w:lvlJc w:val="left"/>
      <w:pPr>
        <w:ind w:left="8040" w:hanging="360"/>
      </w:pPr>
    </w:lvl>
    <w:lvl w:ilvl="4" w:tplc="04070019" w:tentative="1">
      <w:start w:val="1"/>
      <w:numFmt w:val="lowerLetter"/>
      <w:lvlText w:val="%5."/>
      <w:lvlJc w:val="left"/>
      <w:pPr>
        <w:ind w:left="8760" w:hanging="360"/>
      </w:pPr>
    </w:lvl>
    <w:lvl w:ilvl="5" w:tplc="0407001B" w:tentative="1">
      <w:start w:val="1"/>
      <w:numFmt w:val="lowerRoman"/>
      <w:lvlText w:val="%6."/>
      <w:lvlJc w:val="right"/>
      <w:pPr>
        <w:ind w:left="9480" w:hanging="180"/>
      </w:pPr>
    </w:lvl>
    <w:lvl w:ilvl="6" w:tplc="0407000F" w:tentative="1">
      <w:start w:val="1"/>
      <w:numFmt w:val="decimal"/>
      <w:lvlText w:val="%7."/>
      <w:lvlJc w:val="left"/>
      <w:pPr>
        <w:ind w:left="10200" w:hanging="360"/>
      </w:pPr>
    </w:lvl>
    <w:lvl w:ilvl="7" w:tplc="04070019" w:tentative="1">
      <w:start w:val="1"/>
      <w:numFmt w:val="lowerLetter"/>
      <w:lvlText w:val="%8."/>
      <w:lvlJc w:val="left"/>
      <w:pPr>
        <w:ind w:left="10920" w:hanging="360"/>
      </w:pPr>
    </w:lvl>
    <w:lvl w:ilvl="8" w:tplc="0407001B" w:tentative="1">
      <w:start w:val="1"/>
      <w:numFmt w:val="lowerRoman"/>
      <w:lvlText w:val="%9."/>
      <w:lvlJc w:val="right"/>
      <w:pPr>
        <w:ind w:left="11640" w:hanging="180"/>
      </w:pPr>
    </w:lvl>
  </w:abstractNum>
  <w:abstractNum w:abstractNumId="20" w15:restartNumberingAfterBreak="0">
    <w:nsid w:val="6CC6387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3C6C33"/>
    <w:multiLevelType w:val="multilevel"/>
    <w:tmpl w:val="76E6DDD8"/>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2" w15:restartNumberingAfterBreak="0">
    <w:nsid w:val="6E087887"/>
    <w:multiLevelType w:val="hybridMultilevel"/>
    <w:tmpl w:val="6CB2652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6EF02CE4"/>
    <w:multiLevelType w:val="multilevel"/>
    <w:tmpl w:val="B0F8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9628BE"/>
    <w:multiLevelType w:val="hybridMultilevel"/>
    <w:tmpl w:val="00147DE0"/>
    <w:lvl w:ilvl="0" w:tplc="8636552E">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7235335A"/>
    <w:multiLevelType w:val="multilevel"/>
    <w:tmpl w:val="83A6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8B12BA"/>
    <w:multiLevelType w:val="multilevel"/>
    <w:tmpl w:val="46FA68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77112317">
    <w:abstractNumId w:val="13"/>
  </w:num>
  <w:num w:numId="2" w16cid:durableId="1728185291">
    <w:abstractNumId w:val="19"/>
  </w:num>
  <w:num w:numId="3" w16cid:durableId="1472672222">
    <w:abstractNumId w:val="4"/>
  </w:num>
  <w:num w:numId="4" w16cid:durableId="311300654">
    <w:abstractNumId w:val="0"/>
  </w:num>
  <w:num w:numId="5" w16cid:durableId="709956668">
    <w:abstractNumId w:val="22"/>
  </w:num>
  <w:num w:numId="6" w16cid:durableId="80296796">
    <w:abstractNumId w:val="14"/>
  </w:num>
  <w:num w:numId="7" w16cid:durableId="1884246407">
    <w:abstractNumId w:val="2"/>
  </w:num>
  <w:num w:numId="8" w16cid:durableId="779685008">
    <w:abstractNumId w:val="7"/>
  </w:num>
  <w:num w:numId="9" w16cid:durableId="548419651">
    <w:abstractNumId w:val="3"/>
  </w:num>
  <w:num w:numId="10" w16cid:durableId="615404858">
    <w:abstractNumId w:val="16"/>
  </w:num>
  <w:num w:numId="11" w16cid:durableId="1823960806">
    <w:abstractNumId w:val="6"/>
  </w:num>
  <w:num w:numId="12" w16cid:durableId="1799374374">
    <w:abstractNumId w:val="17"/>
  </w:num>
  <w:num w:numId="13" w16cid:durableId="716123796">
    <w:abstractNumId w:val="8"/>
  </w:num>
  <w:num w:numId="14" w16cid:durableId="1098255176">
    <w:abstractNumId w:val="24"/>
  </w:num>
  <w:num w:numId="15" w16cid:durableId="1956675153">
    <w:abstractNumId w:val="25"/>
  </w:num>
  <w:num w:numId="16" w16cid:durableId="987855989">
    <w:abstractNumId w:val="15"/>
  </w:num>
  <w:num w:numId="17" w16cid:durableId="733968699">
    <w:abstractNumId w:val="23"/>
  </w:num>
  <w:num w:numId="18" w16cid:durableId="1439178806">
    <w:abstractNumId w:val="10"/>
  </w:num>
  <w:num w:numId="19" w16cid:durableId="3365357">
    <w:abstractNumId w:val="26"/>
  </w:num>
  <w:num w:numId="20" w16cid:durableId="1839348688">
    <w:abstractNumId w:val="5"/>
  </w:num>
  <w:num w:numId="21" w16cid:durableId="846872837">
    <w:abstractNumId w:val="21"/>
  </w:num>
  <w:num w:numId="22" w16cid:durableId="1657685936">
    <w:abstractNumId w:val="12"/>
  </w:num>
  <w:num w:numId="23" w16cid:durableId="207547105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058340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626410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29156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005125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forms" w:formatting="1" w:enforcement="1" w:cryptProviderType="rsaAES" w:cryptAlgorithmClass="hash" w:cryptAlgorithmType="typeAny" w:cryptAlgorithmSid="14" w:cryptSpinCount="100000" w:hash="XRDOIp/hMBXKi4VcEz2RMeOERFQdcK79JP4WP2+3a92Xnr/I7ghwDBgK+SXn96WT066z/OAue4v2hsbj2kLw2A==" w:salt="ydLJ+64PQrbccSDvhuguU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15B"/>
    <w:rsid w:val="00003558"/>
    <w:rsid w:val="00040179"/>
    <w:rsid w:val="00056DBC"/>
    <w:rsid w:val="000621D5"/>
    <w:rsid w:val="000723CE"/>
    <w:rsid w:val="00095999"/>
    <w:rsid w:val="000B07F8"/>
    <w:rsid w:val="000B3C22"/>
    <w:rsid w:val="000C5939"/>
    <w:rsid w:val="000C6F4F"/>
    <w:rsid w:val="000C72E0"/>
    <w:rsid w:val="000E0B65"/>
    <w:rsid w:val="000E51C5"/>
    <w:rsid w:val="000F0CD4"/>
    <w:rsid w:val="000F384E"/>
    <w:rsid w:val="00102DD1"/>
    <w:rsid w:val="00113885"/>
    <w:rsid w:val="001340C7"/>
    <w:rsid w:val="00173600"/>
    <w:rsid w:val="00187935"/>
    <w:rsid w:val="00191C33"/>
    <w:rsid w:val="001949E0"/>
    <w:rsid w:val="001977EA"/>
    <w:rsid w:val="001A5DE4"/>
    <w:rsid w:val="001B32F5"/>
    <w:rsid w:val="001C46AE"/>
    <w:rsid w:val="001C4C39"/>
    <w:rsid w:val="001D2E82"/>
    <w:rsid w:val="001D50D9"/>
    <w:rsid w:val="001E5020"/>
    <w:rsid w:val="001F1AF4"/>
    <w:rsid w:val="00202A35"/>
    <w:rsid w:val="00203302"/>
    <w:rsid w:val="002107C6"/>
    <w:rsid w:val="0021443F"/>
    <w:rsid w:val="00214492"/>
    <w:rsid w:val="00222A9D"/>
    <w:rsid w:val="00234107"/>
    <w:rsid w:val="0023552D"/>
    <w:rsid w:val="0024544C"/>
    <w:rsid w:val="00253557"/>
    <w:rsid w:val="002736BE"/>
    <w:rsid w:val="0029130E"/>
    <w:rsid w:val="0029651C"/>
    <w:rsid w:val="002B0F7A"/>
    <w:rsid w:val="002D0E98"/>
    <w:rsid w:val="002D1DDC"/>
    <w:rsid w:val="002E1731"/>
    <w:rsid w:val="002E4720"/>
    <w:rsid w:val="002F7F1B"/>
    <w:rsid w:val="0030217D"/>
    <w:rsid w:val="00304A5B"/>
    <w:rsid w:val="00305C53"/>
    <w:rsid w:val="0030679F"/>
    <w:rsid w:val="00314BE6"/>
    <w:rsid w:val="00341B3E"/>
    <w:rsid w:val="00342DF7"/>
    <w:rsid w:val="0036062A"/>
    <w:rsid w:val="00391C50"/>
    <w:rsid w:val="00411BAA"/>
    <w:rsid w:val="00433908"/>
    <w:rsid w:val="00434C42"/>
    <w:rsid w:val="00444F00"/>
    <w:rsid w:val="00455F9C"/>
    <w:rsid w:val="00461597"/>
    <w:rsid w:val="00465F6C"/>
    <w:rsid w:val="0048722B"/>
    <w:rsid w:val="0049001A"/>
    <w:rsid w:val="00490B1D"/>
    <w:rsid w:val="004978AA"/>
    <w:rsid w:val="004A5FC5"/>
    <w:rsid w:val="004A76B9"/>
    <w:rsid w:val="004C02E6"/>
    <w:rsid w:val="004C76AB"/>
    <w:rsid w:val="004E3EB4"/>
    <w:rsid w:val="004F3C25"/>
    <w:rsid w:val="0050758A"/>
    <w:rsid w:val="005125DD"/>
    <w:rsid w:val="00514929"/>
    <w:rsid w:val="0051629F"/>
    <w:rsid w:val="005223DD"/>
    <w:rsid w:val="005326F2"/>
    <w:rsid w:val="005578A4"/>
    <w:rsid w:val="005707DB"/>
    <w:rsid w:val="00572474"/>
    <w:rsid w:val="00581FD3"/>
    <w:rsid w:val="00582209"/>
    <w:rsid w:val="005A4196"/>
    <w:rsid w:val="005A4610"/>
    <w:rsid w:val="005B3896"/>
    <w:rsid w:val="005B5CDC"/>
    <w:rsid w:val="005B7ED3"/>
    <w:rsid w:val="00671198"/>
    <w:rsid w:val="00674CC6"/>
    <w:rsid w:val="00675EB4"/>
    <w:rsid w:val="006A68B9"/>
    <w:rsid w:val="006B6B9C"/>
    <w:rsid w:val="006C19D3"/>
    <w:rsid w:val="006F1390"/>
    <w:rsid w:val="007013EE"/>
    <w:rsid w:val="00742E5A"/>
    <w:rsid w:val="00755AE6"/>
    <w:rsid w:val="007675C1"/>
    <w:rsid w:val="007860FF"/>
    <w:rsid w:val="007A0087"/>
    <w:rsid w:val="007A3E5E"/>
    <w:rsid w:val="007B13C0"/>
    <w:rsid w:val="007C41F7"/>
    <w:rsid w:val="007E1D6F"/>
    <w:rsid w:val="007E47C9"/>
    <w:rsid w:val="007F5BBD"/>
    <w:rsid w:val="007F615B"/>
    <w:rsid w:val="00806B61"/>
    <w:rsid w:val="00814EA2"/>
    <w:rsid w:val="00831EC3"/>
    <w:rsid w:val="008427C1"/>
    <w:rsid w:val="00862C89"/>
    <w:rsid w:val="008705EC"/>
    <w:rsid w:val="0087104F"/>
    <w:rsid w:val="0088345C"/>
    <w:rsid w:val="00896E10"/>
    <w:rsid w:val="008A032A"/>
    <w:rsid w:val="008A2788"/>
    <w:rsid w:val="008A4EC0"/>
    <w:rsid w:val="008F0C26"/>
    <w:rsid w:val="008F5D1D"/>
    <w:rsid w:val="0090481F"/>
    <w:rsid w:val="00915349"/>
    <w:rsid w:val="009322DB"/>
    <w:rsid w:val="00934887"/>
    <w:rsid w:val="009462BA"/>
    <w:rsid w:val="0095535F"/>
    <w:rsid w:val="0095587B"/>
    <w:rsid w:val="00960DA0"/>
    <w:rsid w:val="009650EC"/>
    <w:rsid w:val="009B0862"/>
    <w:rsid w:val="009B7D08"/>
    <w:rsid w:val="009C0BA7"/>
    <w:rsid w:val="009C4356"/>
    <w:rsid w:val="009D2C1B"/>
    <w:rsid w:val="009E312E"/>
    <w:rsid w:val="009E4816"/>
    <w:rsid w:val="009E69A5"/>
    <w:rsid w:val="009F4297"/>
    <w:rsid w:val="00A00653"/>
    <w:rsid w:val="00A04065"/>
    <w:rsid w:val="00A24FF1"/>
    <w:rsid w:val="00A30735"/>
    <w:rsid w:val="00A5741B"/>
    <w:rsid w:val="00A7245D"/>
    <w:rsid w:val="00AA273A"/>
    <w:rsid w:val="00AB5C58"/>
    <w:rsid w:val="00AD4C8A"/>
    <w:rsid w:val="00AD77BB"/>
    <w:rsid w:val="00AE2CD7"/>
    <w:rsid w:val="00AE4DFB"/>
    <w:rsid w:val="00AF00DA"/>
    <w:rsid w:val="00B24F59"/>
    <w:rsid w:val="00B31FC1"/>
    <w:rsid w:val="00B34D9C"/>
    <w:rsid w:val="00B457FE"/>
    <w:rsid w:val="00B50E1D"/>
    <w:rsid w:val="00B51449"/>
    <w:rsid w:val="00B55F90"/>
    <w:rsid w:val="00B6725C"/>
    <w:rsid w:val="00B70793"/>
    <w:rsid w:val="00B853B7"/>
    <w:rsid w:val="00B922AB"/>
    <w:rsid w:val="00B966B5"/>
    <w:rsid w:val="00BB4178"/>
    <w:rsid w:val="00BD0FB3"/>
    <w:rsid w:val="00BF111C"/>
    <w:rsid w:val="00BF485C"/>
    <w:rsid w:val="00BF720C"/>
    <w:rsid w:val="00C01E66"/>
    <w:rsid w:val="00C20B2F"/>
    <w:rsid w:val="00C25F23"/>
    <w:rsid w:val="00C325A0"/>
    <w:rsid w:val="00C34E81"/>
    <w:rsid w:val="00C40A46"/>
    <w:rsid w:val="00C65B54"/>
    <w:rsid w:val="00C662AB"/>
    <w:rsid w:val="00C73E40"/>
    <w:rsid w:val="00C801C0"/>
    <w:rsid w:val="00C86D5F"/>
    <w:rsid w:val="00CC7765"/>
    <w:rsid w:val="00CD4A48"/>
    <w:rsid w:val="00D06FA9"/>
    <w:rsid w:val="00D42E73"/>
    <w:rsid w:val="00D46511"/>
    <w:rsid w:val="00D5554C"/>
    <w:rsid w:val="00D5730C"/>
    <w:rsid w:val="00D608A8"/>
    <w:rsid w:val="00D678B6"/>
    <w:rsid w:val="00D80B32"/>
    <w:rsid w:val="00D85E42"/>
    <w:rsid w:val="00DA7362"/>
    <w:rsid w:val="00DB2DB9"/>
    <w:rsid w:val="00DB2E70"/>
    <w:rsid w:val="00DB595D"/>
    <w:rsid w:val="00DD2FF5"/>
    <w:rsid w:val="00E03425"/>
    <w:rsid w:val="00E05F7C"/>
    <w:rsid w:val="00E318BB"/>
    <w:rsid w:val="00E517C9"/>
    <w:rsid w:val="00E829F8"/>
    <w:rsid w:val="00E921AA"/>
    <w:rsid w:val="00ED458E"/>
    <w:rsid w:val="00EE5F4B"/>
    <w:rsid w:val="00F00F04"/>
    <w:rsid w:val="00F12A31"/>
    <w:rsid w:val="00F32515"/>
    <w:rsid w:val="00F67B16"/>
    <w:rsid w:val="00FB511B"/>
    <w:rsid w:val="00FB564E"/>
    <w:rsid w:val="00FD3005"/>
    <w:rsid w:val="00FE11D9"/>
    <w:rsid w:val="00FF2583"/>
    <w:rsid w:val="00FF2D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0CA59"/>
  <w15:docId w15:val="{E28573CF-E973-4456-982A-6485D3F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15B"/>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7F615B"/>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iPriority w:val="9"/>
    <w:unhideWhenUsed/>
    <w:qFormat/>
    <w:rsid w:val="001E5020"/>
    <w:pPr>
      <w:keepNext/>
      <w:keepLines/>
      <w:spacing w:before="40" w:after="0"/>
      <w:outlineLvl w:val="1"/>
    </w:pPr>
    <w:rPr>
      <w:rFonts w:ascii="Cambria" w:eastAsia="Times New Roman" w:hAnsi="Cambria"/>
      <w:b/>
      <w:szCs w:val="26"/>
    </w:rPr>
  </w:style>
  <w:style w:type="paragraph" w:styleId="Heading4">
    <w:name w:val="heading 4"/>
    <w:basedOn w:val="Normal"/>
    <w:next w:val="Normal"/>
    <w:link w:val="Heading4Char"/>
    <w:uiPriority w:val="9"/>
    <w:semiHidden/>
    <w:unhideWhenUsed/>
    <w:qFormat/>
    <w:rsid w:val="0030679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F615B"/>
    <w:rPr>
      <w:rFonts w:ascii="Cambria" w:eastAsia="Times New Roman" w:hAnsi="Cambria" w:cs="Times New Roman"/>
      <w:color w:val="365F91"/>
      <w:sz w:val="32"/>
      <w:szCs w:val="32"/>
    </w:rPr>
  </w:style>
  <w:style w:type="character" w:customStyle="1" w:styleId="Heading2Char">
    <w:name w:val="Heading 2 Char"/>
    <w:link w:val="Heading2"/>
    <w:uiPriority w:val="9"/>
    <w:rsid w:val="001E5020"/>
    <w:rPr>
      <w:rFonts w:ascii="Cambria" w:eastAsia="Times New Roman" w:hAnsi="Cambria"/>
      <w:b/>
      <w:sz w:val="22"/>
      <w:szCs w:val="26"/>
      <w:lang w:eastAsia="en-US"/>
    </w:rPr>
  </w:style>
  <w:style w:type="paragraph" w:styleId="Header">
    <w:name w:val="header"/>
    <w:basedOn w:val="Normal"/>
    <w:link w:val="HeaderChar"/>
    <w:uiPriority w:val="99"/>
    <w:unhideWhenUsed/>
    <w:rsid w:val="007F615B"/>
    <w:pPr>
      <w:tabs>
        <w:tab w:val="center" w:pos="4536"/>
        <w:tab w:val="right" w:pos="9072"/>
      </w:tabs>
      <w:spacing w:after="0" w:line="240" w:lineRule="auto"/>
    </w:pPr>
  </w:style>
  <w:style w:type="character" w:customStyle="1" w:styleId="HeaderChar">
    <w:name w:val="Header Char"/>
    <w:link w:val="Header"/>
    <w:uiPriority w:val="99"/>
    <w:rsid w:val="007F615B"/>
    <w:rPr>
      <w:rFonts w:ascii="Calibri" w:eastAsia="Calibri" w:hAnsi="Calibri" w:cs="Times New Roman"/>
    </w:rPr>
  </w:style>
  <w:style w:type="paragraph" w:styleId="Footer">
    <w:name w:val="footer"/>
    <w:basedOn w:val="Normal"/>
    <w:link w:val="FooterChar"/>
    <w:uiPriority w:val="99"/>
    <w:unhideWhenUsed/>
    <w:rsid w:val="007F615B"/>
    <w:pPr>
      <w:tabs>
        <w:tab w:val="center" w:pos="4536"/>
        <w:tab w:val="right" w:pos="9072"/>
      </w:tabs>
      <w:spacing w:after="0" w:line="240" w:lineRule="auto"/>
    </w:pPr>
  </w:style>
  <w:style w:type="character" w:customStyle="1" w:styleId="FooterChar">
    <w:name w:val="Footer Char"/>
    <w:link w:val="Footer"/>
    <w:uiPriority w:val="99"/>
    <w:rsid w:val="007F615B"/>
    <w:rPr>
      <w:rFonts w:ascii="Calibri" w:eastAsia="Calibri" w:hAnsi="Calibri" w:cs="Times New Roman"/>
    </w:rPr>
  </w:style>
  <w:style w:type="paragraph" w:styleId="BodyText">
    <w:name w:val="Body Text"/>
    <w:basedOn w:val="Normal"/>
    <w:link w:val="BodyTextChar"/>
    <w:rsid w:val="007F615B"/>
    <w:pPr>
      <w:spacing w:after="140" w:line="288" w:lineRule="auto"/>
    </w:pPr>
  </w:style>
  <w:style w:type="character" w:customStyle="1" w:styleId="BodyTextChar">
    <w:name w:val="Body Text Char"/>
    <w:link w:val="BodyText"/>
    <w:rsid w:val="007F615B"/>
    <w:rPr>
      <w:rFonts w:ascii="Calibri" w:eastAsia="Calibri" w:hAnsi="Calibri" w:cs="Times New Roman"/>
    </w:rPr>
  </w:style>
  <w:style w:type="paragraph" w:styleId="BodyTextIndent3">
    <w:name w:val="Body Text Indent 3"/>
    <w:basedOn w:val="Normal"/>
    <w:link w:val="BodyTextIndent3Char"/>
    <w:uiPriority w:val="99"/>
    <w:semiHidden/>
    <w:unhideWhenUsed/>
    <w:rsid w:val="007F615B"/>
    <w:pPr>
      <w:spacing w:after="120" w:line="276" w:lineRule="auto"/>
      <w:ind w:left="283"/>
    </w:pPr>
    <w:rPr>
      <w:sz w:val="16"/>
      <w:szCs w:val="16"/>
    </w:rPr>
  </w:style>
  <w:style w:type="character" w:customStyle="1" w:styleId="BodyTextIndent3Char">
    <w:name w:val="Body Text Indent 3 Char"/>
    <w:link w:val="BodyTextIndent3"/>
    <w:uiPriority w:val="99"/>
    <w:semiHidden/>
    <w:rsid w:val="007F615B"/>
    <w:rPr>
      <w:rFonts w:ascii="Calibri" w:eastAsia="Calibri" w:hAnsi="Calibri" w:cs="Times New Roman"/>
      <w:sz w:val="16"/>
      <w:szCs w:val="16"/>
    </w:rPr>
  </w:style>
  <w:style w:type="character" w:styleId="CommentReference">
    <w:name w:val="annotation reference"/>
    <w:uiPriority w:val="99"/>
    <w:semiHidden/>
    <w:unhideWhenUsed/>
    <w:qFormat/>
    <w:rsid w:val="007F615B"/>
    <w:rPr>
      <w:sz w:val="16"/>
      <w:szCs w:val="16"/>
    </w:rPr>
  </w:style>
  <w:style w:type="paragraph" w:styleId="BodyText2">
    <w:name w:val="Body Text 2"/>
    <w:basedOn w:val="Normal"/>
    <w:link w:val="BodyText2Char"/>
    <w:uiPriority w:val="99"/>
    <w:unhideWhenUsed/>
    <w:rsid w:val="007F615B"/>
    <w:pPr>
      <w:spacing w:after="120" w:line="480" w:lineRule="auto"/>
    </w:pPr>
  </w:style>
  <w:style w:type="character" w:customStyle="1" w:styleId="BodyText2Char">
    <w:name w:val="Body Text 2 Char"/>
    <w:link w:val="BodyText2"/>
    <w:uiPriority w:val="99"/>
    <w:rsid w:val="007F615B"/>
    <w:rPr>
      <w:rFonts w:ascii="Calibri" w:eastAsia="Calibri" w:hAnsi="Calibri" w:cs="Times New Roman"/>
    </w:rPr>
  </w:style>
  <w:style w:type="paragraph" w:styleId="ListParagraph">
    <w:name w:val="List Paragraph"/>
    <w:basedOn w:val="Normal"/>
    <w:uiPriority w:val="34"/>
    <w:qFormat/>
    <w:rsid w:val="007F615B"/>
    <w:pPr>
      <w:spacing w:after="200" w:line="276" w:lineRule="auto"/>
      <w:ind w:left="720"/>
      <w:contextualSpacing/>
    </w:pPr>
  </w:style>
  <w:style w:type="paragraph" w:styleId="CommentText">
    <w:name w:val="annotation text"/>
    <w:basedOn w:val="Normal"/>
    <w:link w:val="CommentTextChar"/>
    <w:uiPriority w:val="99"/>
    <w:semiHidden/>
    <w:unhideWhenUsed/>
    <w:rsid w:val="007F615B"/>
    <w:pPr>
      <w:spacing w:line="240" w:lineRule="auto"/>
    </w:pPr>
    <w:rPr>
      <w:sz w:val="20"/>
      <w:szCs w:val="20"/>
    </w:rPr>
  </w:style>
  <w:style w:type="character" w:customStyle="1" w:styleId="CommentTextChar">
    <w:name w:val="Comment Text Char"/>
    <w:link w:val="CommentText"/>
    <w:uiPriority w:val="99"/>
    <w:semiHidden/>
    <w:rsid w:val="007F615B"/>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F615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F615B"/>
    <w:rPr>
      <w:rFonts w:ascii="Tahoma" w:eastAsia="Calibri" w:hAnsi="Tahoma" w:cs="Tahoma"/>
      <w:sz w:val="16"/>
      <w:szCs w:val="16"/>
    </w:rPr>
  </w:style>
  <w:style w:type="paragraph" w:styleId="CommentSubject">
    <w:name w:val="annotation subject"/>
    <w:basedOn w:val="CommentText"/>
    <w:next w:val="CommentText"/>
    <w:link w:val="CommentSubjectChar"/>
    <w:uiPriority w:val="99"/>
    <w:semiHidden/>
    <w:unhideWhenUsed/>
    <w:rsid w:val="000E0B65"/>
    <w:pPr>
      <w:spacing w:line="259" w:lineRule="auto"/>
    </w:pPr>
    <w:rPr>
      <w:b/>
      <w:bCs/>
    </w:rPr>
  </w:style>
  <w:style w:type="character" w:customStyle="1" w:styleId="CommentSubjectChar">
    <w:name w:val="Comment Subject Char"/>
    <w:link w:val="CommentSubject"/>
    <w:uiPriority w:val="99"/>
    <w:semiHidden/>
    <w:rsid w:val="000E0B65"/>
    <w:rPr>
      <w:rFonts w:ascii="Calibri" w:eastAsia="Calibri" w:hAnsi="Calibri" w:cs="Times New Roman"/>
      <w:b/>
      <w:bCs/>
      <w:sz w:val="20"/>
      <w:szCs w:val="20"/>
      <w:lang w:eastAsia="en-US"/>
    </w:rPr>
  </w:style>
  <w:style w:type="character" w:styleId="PlaceholderText">
    <w:name w:val="Placeholder Text"/>
    <w:basedOn w:val="DefaultParagraphFont"/>
    <w:uiPriority w:val="99"/>
    <w:semiHidden/>
    <w:rsid w:val="00203302"/>
    <w:rPr>
      <w:color w:val="808080"/>
    </w:rPr>
  </w:style>
  <w:style w:type="character" w:styleId="PageNumber">
    <w:name w:val="page number"/>
    <w:uiPriority w:val="99"/>
    <w:rsid w:val="009E312E"/>
    <w:rPr>
      <w:rFonts w:ascii="Arial" w:hAnsi="Arial"/>
      <w:sz w:val="20"/>
    </w:rPr>
  </w:style>
  <w:style w:type="paragraph" w:customStyle="1" w:styleId="Tab-Txt">
    <w:name w:val="Tab-Txt"/>
    <w:basedOn w:val="Normal"/>
    <w:rsid w:val="00FD3005"/>
    <w:pPr>
      <w:spacing w:before="40" w:after="40" w:line="240" w:lineRule="exact"/>
    </w:pPr>
    <w:rPr>
      <w:rFonts w:ascii="Arial" w:eastAsia="Times New Roman" w:hAnsi="Arial"/>
      <w:sz w:val="20"/>
      <w:szCs w:val="20"/>
      <w:lang w:eastAsia="de-DE"/>
    </w:rPr>
  </w:style>
  <w:style w:type="paragraph" w:customStyle="1" w:styleId="Text">
    <w:name w:val="Text"/>
    <w:basedOn w:val="Normal"/>
    <w:rsid w:val="00FD3005"/>
    <w:pPr>
      <w:spacing w:after="80" w:line="260" w:lineRule="exact"/>
      <w:jc w:val="both"/>
    </w:pPr>
    <w:rPr>
      <w:rFonts w:ascii="Arial" w:eastAsia="Times New Roman" w:hAnsi="Arial" w:cs="Arial"/>
      <w:lang w:eastAsia="de-DE"/>
    </w:rPr>
  </w:style>
  <w:style w:type="paragraph" w:styleId="BodyText3">
    <w:name w:val="Body Text 3"/>
    <w:basedOn w:val="Normal"/>
    <w:link w:val="BodyText3Char"/>
    <w:uiPriority w:val="99"/>
    <w:semiHidden/>
    <w:unhideWhenUsed/>
    <w:rsid w:val="00FD3005"/>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semiHidden/>
    <w:rsid w:val="00FD3005"/>
    <w:rPr>
      <w:rFonts w:asciiTheme="minorHAnsi" w:eastAsiaTheme="minorHAnsi" w:hAnsiTheme="minorHAnsi" w:cstheme="minorBidi"/>
      <w:sz w:val="16"/>
      <w:szCs w:val="16"/>
      <w:lang w:eastAsia="en-US"/>
    </w:rPr>
  </w:style>
  <w:style w:type="paragraph" w:customStyle="1" w:styleId="berschrift11">
    <w:name w:val="Überschrift 11"/>
    <w:next w:val="Normal"/>
    <w:rsid w:val="00FD3005"/>
    <w:pPr>
      <w:keepNext/>
      <w:outlineLvl w:val="0"/>
    </w:pPr>
    <w:rPr>
      <w:rFonts w:ascii="Helvetica Neue" w:eastAsia="ヒラギノ角ゴ Pro W3" w:hAnsi="Helvetica Neue"/>
      <w:b/>
      <w:color w:val="000000"/>
      <w:sz w:val="30"/>
    </w:rPr>
  </w:style>
  <w:style w:type="paragraph" w:customStyle="1" w:styleId="berschrift21">
    <w:name w:val="Überschrift 21"/>
    <w:next w:val="Text"/>
    <w:rsid w:val="00FD3005"/>
    <w:pPr>
      <w:keepNext/>
      <w:outlineLvl w:val="1"/>
    </w:pPr>
    <w:rPr>
      <w:rFonts w:ascii="Helvetica Neue" w:eastAsia="ヒラギノ角ゴ Pro W3" w:hAnsi="Helvetica Neue"/>
      <w:b/>
      <w:color w:val="000000"/>
      <w:sz w:val="24"/>
    </w:rPr>
  </w:style>
  <w:style w:type="table" w:styleId="TableGrid">
    <w:name w:val="Table Grid"/>
    <w:basedOn w:val="TableNormal"/>
    <w:uiPriority w:val="59"/>
    <w:rsid w:val="00FD3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D3005"/>
    <w:rPr>
      <w:color w:val="0000FF"/>
      <w:u w:val="single"/>
    </w:rPr>
  </w:style>
  <w:style w:type="paragraph" w:styleId="PlainText">
    <w:name w:val="Plain Text"/>
    <w:basedOn w:val="Normal"/>
    <w:link w:val="PlainTextChar"/>
    <w:uiPriority w:val="99"/>
    <w:semiHidden/>
    <w:unhideWhenUsed/>
    <w:rsid w:val="00FD3005"/>
    <w:pPr>
      <w:spacing w:after="0" w:line="240" w:lineRule="auto"/>
    </w:pPr>
    <w:rPr>
      <w:rFonts w:ascii="Courier" w:eastAsia="Times New Roman" w:hAnsi="Courier"/>
      <w:sz w:val="21"/>
      <w:szCs w:val="21"/>
      <w:lang w:eastAsia="de-DE"/>
    </w:rPr>
  </w:style>
  <w:style w:type="character" w:customStyle="1" w:styleId="PlainTextChar">
    <w:name w:val="Plain Text Char"/>
    <w:basedOn w:val="DefaultParagraphFont"/>
    <w:link w:val="PlainText"/>
    <w:uiPriority w:val="99"/>
    <w:semiHidden/>
    <w:rsid w:val="00FD3005"/>
    <w:rPr>
      <w:rFonts w:ascii="Courier" w:eastAsia="Times New Roman" w:hAnsi="Courier"/>
      <w:sz w:val="21"/>
      <w:szCs w:val="21"/>
    </w:rPr>
  </w:style>
  <w:style w:type="table" w:customStyle="1" w:styleId="Tabellenraster1">
    <w:name w:val="Tabellenraster1"/>
    <w:basedOn w:val="TableNormal"/>
    <w:next w:val="TableGrid"/>
    <w:uiPriority w:val="39"/>
    <w:rsid w:val="00FD3005"/>
    <w:pPr>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D3005"/>
  </w:style>
  <w:style w:type="table" w:customStyle="1" w:styleId="Tabellenraster2">
    <w:name w:val="Tabellenraster2"/>
    <w:basedOn w:val="TableNormal"/>
    <w:next w:val="TableGrid"/>
    <w:uiPriority w:val="59"/>
    <w:rsid w:val="00FD3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D3005"/>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FD3005"/>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FD3005"/>
    <w:rPr>
      <w:vertAlign w:val="superscript"/>
    </w:rPr>
  </w:style>
  <w:style w:type="paragraph" w:styleId="Revision">
    <w:name w:val="Revision"/>
    <w:hidden/>
    <w:uiPriority w:val="99"/>
    <w:semiHidden/>
    <w:rsid w:val="00A04065"/>
    <w:rPr>
      <w:sz w:val="22"/>
      <w:szCs w:val="22"/>
      <w:lang w:eastAsia="en-US"/>
    </w:rPr>
  </w:style>
  <w:style w:type="paragraph" w:styleId="Title">
    <w:name w:val="Title"/>
    <w:basedOn w:val="Normal"/>
    <w:next w:val="Normal"/>
    <w:link w:val="TitleChar"/>
    <w:uiPriority w:val="10"/>
    <w:qFormat/>
    <w:rsid w:val="00A0406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4065"/>
    <w:rPr>
      <w:rFonts w:asciiTheme="majorHAnsi" w:eastAsiaTheme="majorEastAsia" w:hAnsiTheme="majorHAnsi" w:cstheme="majorBidi"/>
      <w:spacing w:val="-10"/>
      <w:kern w:val="28"/>
      <w:sz w:val="56"/>
      <w:szCs w:val="56"/>
      <w:lang w:eastAsia="en-US"/>
    </w:rPr>
  </w:style>
  <w:style w:type="paragraph" w:styleId="NoSpacing">
    <w:name w:val="No Spacing"/>
    <w:uiPriority w:val="1"/>
    <w:qFormat/>
    <w:rsid w:val="00003558"/>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49001A"/>
    <w:rPr>
      <w:color w:val="605E5C"/>
      <w:shd w:val="clear" w:color="auto" w:fill="E1DFDD"/>
    </w:rPr>
  </w:style>
  <w:style w:type="character" w:customStyle="1" w:styleId="Heading4Char">
    <w:name w:val="Heading 4 Char"/>
    <w:basedOn w:val="DefaultParagraphFont"/>
    <w:link w:val="Heading4"/>
    <w:uiPriority w:val="9"/>
    <w:semiHidden/>
    <w:rsid w:val="0030679F"/>
    <w:rPr>
      <w:rFonts w:asciiTheme="majorHAnsi" w:eastAsiaTheme="majorEastAsia" w:hAnsiTheme="majorHAnsi" w:cstheme="majorBidi"/>
      <w:i/>
      <w:iCs/>
      <w:color w:val="365F91" w:themeColor="accent1" w:themeShade="BF"/>
      <w:sz w:val="22"/>
      <w:szCs w:val="22"/>
      <w:lang w:eastAsia="en-US"/>
    </w:rPr>
  </w:style>
  <w:style w:type="paragraph" w:styleId="NormalWeb">
    <w:name w:val="Normal (Web)"/>
    <w:basedOn w:val="Normal"/>
    <w:uiPriority w:val="99"/>
    <w:semiHidden/>
    <w:unhideWhenUsed/>
    <w:rsid w:val="008F0C26"/>
    <w:rPr>
      <w:rFonts w:ascii="Times New Roman" w:hAnsi="Times New Roman"/>
      <w:sz w:val="24"/>
      <w:szCs w:val="24"/>
    </w:rPr>
  </w:style>
  <w:style w:type="paragraph" w:styleId="Quote">
    <w:name w:val="Quote"/>
    <w:basedOn w:val="Normal"/>
    <w:next w:val="Normal"/>
    <w:link w:val="QuoteChar"/>
    <w:uiPriority w:val="29"/>
    <w:qFormat/>
    <w:rsid w:val="000C5939"/>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C5939"/>
    <w:rPr>
      <w:rFonts w:asciiTheme="minorHAnsi" w:eastAsiaTheme="minorHAnsi" w:hAnsiTheme="minorHAnsi" w:cstheme="minorBidi"/>
      <w:i/>
      <w:iCs/>
      <w:color w:val="404040" w:themeColor="text1" w:themeTint="BF"/>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97782">
      <w:bodyDiv w:val="1"/>
      <w:marLeft w:val="0"/>
      <w:marRight w:val="0"/>
      <w:marTop w:val="0"/>
      <w:marBottom w:val="0"/>
      <w:divBdr>
        <w:top w:val="none" w:sz="0" w:space="0" w:color="auto"/>
        <w:left w:val="none" w:sz="0" w:space="0" w:color="auto"/>
        <w:bottom w:val="none" w:sz="0" w:space="0" w:color="auto"/>
        <w:right w:val="none" w:sz="0" w:space="0" w:color="auto"/>
      </w:divBdr>
    </w:div>
    <w:div w:id="307176426">
      <w:bodyDiv w:val="1"/>
      <w:marLeft w:val="0"/>
      <w:marRight w:val="0"/>
      <w:marTop w:val="0"/>
      <w:marBottom w:val="0"/>
      <w:divBdr>
        <w:top w:val="none" w:sz="0" w:space="0" w:color="auto"/>
        <w:left w:val="none" w:sz="0" w:space="0" w:color="auto"/>
        <w:bottom w:val="none" w:sz="0" w:space="0" w:color="auto"/>
        <w:right w:val="none" w:sz="0" w:space="0" w:color="auto"/>
      </w:divBdr>
    </w:div>
    <w:div w:id="435055063">
      <w:bodyDiv w:val="1"/>
      <w:marLeft w:val="0"/>
      <w:marRight w:val="0"/>
      <w:marTop w:val="0"/>
      <w:marBottom w:val="0"/>
      <w:divBdr>
        <w:top w:val="none" w:sz="0" w:space="0" w:color="auto"/>
        <w:left w:val="none" w:sz="0" w:space="0" w:color="auto"/>
        <w:bottom w:val="none" w:sz="0" w:space="0" w:color="auto"/>
        <w:right w:val="none" w:sz="0" w:space="0" w:color="auto"/>
      </w:divBdr>
    </w:div>
    <w:div w:id="438721446">
      <w:bodyDiv w:val="1"/>
      <w:marLeft w:val="0"/>
      <w:marRight w:val="0"/>
      <w:marTop w:val="0"/>
      <w:marBottom w:val="0"/>
      <w:divBdr>
        <w:top w:val="none" w:sz="0" w:space="0" w:color="auto"/>
        <w:left w:val="none" w:sz="0" w:space="0" w:color="auto"/>
        <w:bottom w:val="none" w:sz="0" w:space="0" w:color="auto"/>
        <w:right w:val="none" w:sz="0" w:space="0" w:color="auto"/>
      </w:divBdr>
    </w:div>
    <w:div w:id="442767860">
      <w:bodyDiv w:val="1"/>
      <w:marLeft w:val="0"/>
      <w:marRight w:val="0"/>
      <w:marTop w:val="0"/>
      <w:marBottom w:val="0"/>
      <w:divBdr>
        <w:top w:val="none" w:sz="0" w:space="0" w:color="auto"/>
        <w:left w:val="none" w:sz="0" w:space="0" w:color="auto"/>
        <w:bottom w:val="none" w:sz="0" w:space="0" w:color="auto"/>
        <w:right w:val="none" w:sz="0" w:space="0" w:color="auto"/>
      </w:divBdr>
    </w:div>
    <w:div w:id="447354570">
      <w:bodyDiv w:val="1"/>
      <w:marLeft w:val="0"/>
      <w:marRight w:val="0"/>
      <w:marTop w:val="0"/>
      <w:marBottom w:val="0"/>
      <w:divBdr>
        <w:top w:val="none" w:sz="0" w:space="0" w:color="auto"/>
        <w:left w:val="none" w:sz="0" w:space="0" w:color="auto"/>
        <w:bottom w:val="none" w:sz="0" w:space="0" w:color="auto"/>
        <w:right w:val="none" w:sz="0" w:space="0" w:color="auto"/>
      </w:divBdr>
    </w:div>
    <w:div w:id="456265899">
      <w:bodyDiv w:val="1"/>
      <w:marLeft w:val="0"/>
      <w:marRight w:val="0"/>
      <w:marTop w:val="0"/>
      <w:marBottom w:val="0"/>
      <w:divBdr>
        <w:top w:val="none" w:sz="0" w:space="0" w:color="auto"/>
        <w:left w:val="none" w:sz="0" w:space="0" w:color="auto"/>
        <w:bottom w:val="none" w:sz="0" w:space="0" w:color="auto"/>
        <w:right w:val="none" w:sz="0" w:space="0" w:color="auto"/>
      </w:divBdr>
    </w:div>
    <w:div w:id="566309789">
      <w:bodyDiv w:val="1"/>
      <w:marLeft w:val="0"/>
      <w:marRight w:val="0"/>
      <w:marTop w:val="0"/>
      <w:marBottom w:val="0"/>
      <w:divBdr>
        <w:top w:val="none" w:sz="0" w:space="0" w:color="auto"/>
        <w:left w:val="none" w:sz="0" w:space="0" w:color="auto"/>
        <w:bottom w:val="none" w:sz="0" w:space="0" w:color="auto"/>
        <w:right w:val="none" w:sz="0" w:space="0" w:color="auto"/>
      </w:divBdr>
    </w:div>
    <w:div w:id="600577111">
      <w:bodyDiv w:val="1"/>
      <w:marLeft w:val="0"/>
      <w:marRight w:val="0"/>
      <w:marTop w:val="0"/>
      <w:marBottom w:val="0"/>
      <w:divBdr>
        <w:top w:val="none" w:sz="0" w:space="0" w:color="auto"/>
        <w:left w:val="none" w:sz="0" w:space="0" w:color="auto"/>
        <w:bottom w:val="none" w:sz="0" w:space="0" w:color="auto"/>
        <w:right w:val="none" w:sz="0" w:space="0" w:color="auto"/>
      </w:divBdr>
    </w:div>
    <w:div w:id="681586983">
      <w:bodyDiv w:val="1"/>
      <w:marLeft w:val="0"/>
      <w:marRight w:val="0"/>
      <w:marTop w:val="0"/>
      <w:marBottom w:val="0"/>
      <w:divBdr>
        <w:top w:val="none" w:sz="0" w:space="0" w:color="auto"/>
        <w:left w:val="none" w:sz="0" w:space="0" w:color="auto"/>
        <w:bottom w:val="none" w:sz="0" w:space="0" w:color="auto"/>
        <w:right w:val="none" w:sz="0" w:space="0" w:color="auto"/>
      </w:divBdr>
    </w:div>
    <w:div w:id="682361352">
      <w:bodyDiv w:val="1"/>
      <w:marLeft w:val="0"/>
      <w:marRight w:val="0"/>
      <w:marTop w:val="0"/>
      <w:marBottom w:val="0"/>
      <w:divBdr>
        <w:top w:val="none" w:sz="0" w:space="0" w:color="auto"/>
        <w:left w:val="none" w:sz="0" w:space="0" w:color="auto"/>
        <w:bottom w:val="none" w:sz="0" w:space="0" w:color="auto"/>
        <w:right w:val="none" w:sz="0" w:space="0" w:color="auto"/>
      </w:divBdr>
    </w:div>
    <w:div w:id="804735164">
      <w:bodyDiv w:val="1"/>
      <w:marLeft w:val="0"/>
      <w:marRight w:val="0"/>
      <w:marTop w:val="0"/>
      <w:marBottom w:val="0"/>
      <w:divBdr>
        <w:top w:val="none" w:sz="0" w:space="0" w:color="auto"/>
        <w:left w:val="none" w:sz="0" w:space="0" w:color="auto"/>
        <w:bottom w:val="none" w:sz="0" w:space="0" w:color="auto"/>
        <w:right w:val="none" w:sz="0" w:space="0" w:color="auto"/>
      </w:divBdr>
    </w:div>
    <w:div w:id="840121463">
      <w:bodyDiv w:val="1"/>
      <w:marLeft w:val="0"/>
      <w:marRight w:val="0"/>
      <w:marTop w:val="0"/>
      <w:marBottom w:val="0"/>
      <w:divBdr>
        <w:top w:val="none" w:sz="0" w:space="0" w:color="auto"/>
        <w:left w:val="none" w:sz="0" w:space="0" w:color="auto"/>
        <w:bottom w:val="none" w:sz="0" w:space="0" w:color="auto"/>
        <w:right w:val="none" w:sz="0" w:space="0" w:color="auto"/>
      </w:divBdr>
    </w:div>
    <w:div w:id="918178482">
      <w:bodyDiv w:val="1"/>
      <w:marLeft w:val="0"/>
      <w:marRight w:val="0"/>
      <w:marTop w:val="0"/>
      <w:marBottom w:val="0"/>
      <w:divBdr>
        <w:top w:val="none" w:sz="0" w:space="0" w:color="auto"/>
        <w:left w:val="none" w:sz="0" w:space="0" w:color="auto"/>
        <w:bottom w:val="none" w:sz="0" w:space="0" w:color="auto"/>
        <w:right w:val="none" w:sz="0" w:space="0" w:color="auto"/>
      </w:divBdr>
    </w:div>
    <w:div w:id="980235785">
      <w:bodyDiv w:val="1"/>
      <w:marLeft w:val="0"/>
      <w:marRight w:val="0"/>
      <w:marTop w:val="0"/>
      <w:marBottom w:val="0"/>
      <w:divBdr>
        <w:top w:val="none" w:sz="0" w:space="0" w:color="auto"/>
        <w:left w:val="none" w:sz="0" w:space="0" w:color="auto"/>
        <w:bottom w:val="none" w:sz="0" w:space="0" w:color="auto"/>
        <w:right w:val="none" w:sz="0" w:space="0" w:color="auto"/>
      </w:divBdr>
    </w:div>
    <w:div w:id="983462902">
      <w:bodyDiv w:val="1"/>
      <w:marLeft w:val="0"/>
      <w:marRight w:val="0"/>
      <w:marTop w:val="0"/>
      <w:marBottom w:val="0"/>
      <w:divBdr>
        <w:top w:val="none" w:sz="0" w:space="0" w:color="auto"/>
        <w:left w:val="none" w:sz="0" w:space="0" w:color="auto"/>
        <w:bottom w:val="none" w:sz="0" w:space="0" w:color="auto"/>
        <w:right w:val="none" w:sz="0" w:space="0" w:color="auto"/>
      </w:divBdr>
    </w:div>
    <w:div w:id="1036663199">
      <w:bodyDiv w:val="1"/>
      <w:marLeft w:val="0"/>
      <w:marRight w:val="0"/>
      <w:marTop w:val="0"/>
      <w:marBottom w:val="0"/>
      <w:divBdr>
        <w:top w:val="none" w:sz="0" w:space="0" w:color="auto"/>
        <w:left w:val="none" w:sz="0" w:space="0" w:color="auto"/>
        <w:bottom w:val="none" w:sz="0" w:space="0" w:color="auto"/>
        <w:right w:val="none" w:sz="0" w:space="0" w:color="auto"/>
      </w:divBdr>
    </w:div>
    <w:div w:id="1287851685">
      <w:bodyDiv w:val="1"/>
      <w:marLeft w:val="0"/>
      <w:marRight w:val="0"/>
      <w:marTop w:val="0"/>
      <w:marBottom w:val="0"/>
      <w:divBdr>
        <w:top w:val="none" w:sz="0" w:space="0" w:color="auto"/>
        <w:left w:val="none" w:sz="0" w:space="0" w:color="auto"/>
        <w:bottom w:val="none" w:sz="0" w:space="0" w:color="auto"/>
        <w:right w:val="none" w:sz="0" w:space="0" w:color="auto"/>
      </w:divBdr>
    </w:div>
    <w:div w:id="1439370318">
      <w:bodyDiv w:val="1"/>
      <w:marLeft w:val="0"/>
      <w:marRight w:val="0"/>
      <w:marTop w:val="0"/>
      <w:marBottom w:val="0"/>
      <w:divBdr>
        <w:top w:val="none" w:sz="0" w:space="0" w:color="auto"/>
        <w:left w:val="none" w:sz="0" w:space="0" w:color="auto"/>
        <w:bottom w:val="none" w:sz="0" w:space="0" w:color="auto"/>
        <w:right w:val="none" w:sz="0" w:space="0" w:color="auto"/>
      </w:divBdr>
    </w:div>
    <w:div w:id="1696804794">
      <w:bodyDiv w:val="1"/>
      <w:marLeft w:val="0"/>
      <w:marRight w:val="0"/>
      <w:marTop w:val="0"/>
      <w:marBottom w:val="0"/>
      <w:divBdr>
        <w:top w:val="none" w:sz="0" w:space="0" w:color="auto"/>
        <w:left w:val="none" w:sz="0" w:space="0" w:color="auto"/>
        <w:bottom w:val="none" w:sz="0" w:space="0" w:color="auto"/>
        <w:right w:val="none" w:sz="0" w:space="0" w:color="auto"/>
      </w:divBdr>
    </w:div>
    <w:div w:id="190050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a-protection@drk.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data-protection@drk.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drk.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F182360-DB52-4B49-8F7F-A026D64E010C}"/>
      </w:docPartPr>
      <w:docPartBody>
        <w:p w:rsidR="000D3D9F" w:rsidRDefault="000D3D9F">
          <w:r w:rsidRPr="007E091E">
            <w:rPr>
              <w:rStyle w:val="PlaceholderText"/>
            </w:rPr>
            <w:t>Klicken oder tippen Sie hier, um Text einzugeben.</w:t>
          </w:r>
        </w:p>
      </w:docPartBody>
    </w:docPart>
    <w:docPart>
      <w:docPartPr>
        <w:name w:val="6B5DE5DCCD074FAF9816D00D68F4C637"/>
        <w:category>
          <w:name w:val="Allgemein"/>
          <w:gallery w:val="placeholder"/>
        </w:category>
        <w:types>
          <w:type w:val="bbPlcHdr"/>
        </w:types>
        <w:behaviors>
          <w:behavior w:val="content"/>
        </w:behaviors>
        <w:guid w:val="{8C2BFF31-E1ED-4BF2-806F-7DAC6FB0182F}"/>
      </w:docPartPr>
      <w:docPartBody>
        <w:p w:rsidR="00DF35A1" w:rsidRDefault="00DF35A1" w:rsidP="00DF35A1">
          <w:pPr>
            <w:pStyle w:val="6B5DE5DCCD074FAF9816D00D68F4C637"/>
          </w:pPr>
          <w:r w:rsidRPr="007E091E">
            <w:rPr>
              <w:rStyle w:val="PlaceholderText"/>
            </w:rPr>
            <w:t>Klicken oder tippen Sie hier, um Text einzugeben.</w:t>
          </w:r>
        </w:p>
      </w:docPartBody>
    </w:docPart>
    <w:docPart>
      <w:docPartPr>
        <w:name w:val="49DC4EE9BA2D412FBA144679F4D01BF9"/>
        <w:category>
          <w:name w:val="Allgemein"/>
          <w:gallery w:val="placeholder"/>
        </w:category>
        <w:types>
          <w:type w:val="bbPlcHdr"/>
        </w:types>
        <w:behaviors>
          <w:behavior w:val="content"/>
        </w:behaviors>
        <w:guid w:val="{BEDF597A-2EA5-487B-B4E4-610CF6F66851}"/>
      </w:docPartPr>
      <w:docPartBody>
        <w:p w:rsidR="00DF35A1" w:rsidRDefault="00DF35A1" w:rsidP="00DF35A1">
          <w:pPr>
            <w:pStyle w:val="49DC4EE9BA2D412FBA144679F4D01BF9"/>
          </w:pPr>
          <w:r w:rsidRPr="007E091E">
            <w:rPr>
              <w:rStyle w:val="PlaceholderText"/>
            </w:rPr>
            <w:t>Klicken oder tippen Sie hier, um Text einzugeben.</w:t>
          </w:r>
        </w:p>
      </w:docPartBody>
    </w:docPart>
    <w:docPart>
      <w:docPartPr>
        <w:name w:val="0C741CA3D78D424EB413BE700B968A2D"/>
        <w:category>
          <w:name w:val="Allgemein"/>
          <w:gallery w:val="placeholder"/>
        </w:category>
        <w:types>
          <w:type w:val="bbPlcHdr"/>
        </w:types>
        <w:behaviors>
          <w:behavior w:val="content"/>
        </w:behaviors>
        <w:guid w:val="{3E05C6CB-94E9-4CEA-B949-6330C7EFADD1}"/>
      </w:docPartPr>
      <w:docPartBody>
        <w:p w:rsidR="00DF35A1" w:rsidRDefault="00DF35A1" w:rsidP="00DF35A1">
          <w:pPr>
            <w:pStyle w:val="0C741CA3D78D424EB413BE700B968A2D"/>
          </w:pPr>
          <w:r w:rsidRPr="007E091E">
            <w:rPr>
              <w:rStyle w:val="PlaceholderText"/>
            </w:rPr>
            <w:t>Klicken oder tippen Sie hier, um Text einzugeben.</w:t>
          </w:r>
        </w:p>
      </w:docPartBody>
    </w:docPart>
    <w:docPart>
      <w:docPartPr>
        <w:name w:val="9511A0E683434853A7D04930E6F412F6"/>
        <w:category>
          <w:name w:val="Allgemein"/>
          <w:gallery w:val="placeholder"/>
        </w:category>
        <w:types>
          <w:type w:val="bbPlcHdr"/>
        </w:types>
        <w:behaviors>
          <w:behavior w:val="content"/>
        </w:behaviors>
        <w:guid w:val="{DD39D0A4-78AB-4AE8-8F3B-4C2EB9E61342}"/>
      </w:docPartPr>
      <w:docPartBody>
        <w:p w:rsidR="00DF35A1" w:rsidRDefault="00DF35A1" w:rsidP="00DF35A1">
          <w:pPr>
            <w:pStyle w:val="9511A0E683434853A7D04930E6F412F6"/>
          </w:pPr>
          <w:r w:rsidRPr="007E091E">
            <w:rPr>
              <w:rStyle w:val="PlaceholderText"/>
            </w:rPr>
            <w:t>Klicken oder tippen Sie hier, um Text einzugeben.</w:t>
          </w:r>
        </w:p>
      </w:docPartBody>
    </w:docPart>
    <w:docPart>
      <w:docPartPr>
        <w:name w:val="F2ACCAB78BAF454A8DFDD0E078047B73"/>
        <w:category>
          <w:name w:val="Allgemein"/>
          <w:gallery w:val="placeholder"/>
        </w:category>
        <w:types>
          <w:type w:val="bbPlcHdr"/>
        </w:types>
        <w:behaviors>
          <w:behavior w:val="content"/>
        </w:behaviors>
        <w:guid w:val="{F47421F5-A365-44D9-B142-F0993554DD67}"/>
      </w:docPartPr>
      <w:docPartBody>
        <w:p w:rsidR="00DF35A1" w:rsidRDefault="00DF35A1" w:rsidP="00DF35A1">
          <w:pPr>
            <w:pStyle w:val="F2ACCAB78BAF454A8DFDD0E078047B73"/>
          </w:pPr>
          <w:r w:rsidRPr="007E091E">
            <w:rPr>
              <w:rStyle w:val="PlaceholderText"/>
            </w:rPr>
            <w:t>Klicken oder tippen Sie hier, um Text einzugeben.</w:t>
          </w:r>
        </w:p>
      </w:docPartBody>
    </w:docPart>
    <w:docPart>
      <w:docPartPr>
        <w:name w:val="AE58A76A91C9473698F79880F35926E2"/>
        <w:category>
          <w:name w:val="Allgemein"/>
          <w:gallery w:val="placeholder"/>
        </w:category>
        <w:types>
          <w:type w:val="bbPlcHdr"/>
        </w:types>
        <w:behaviors>
          <w:behavior w:val="content"/>
        </w:behaviors>
        <w:guid w:val="{95AA4287-CA6E-4A14-97FA-DBAA4444357F}"/>
      </w:docPartPr>
      <w:docPartBody>
        <w:p w:rsidR="00DF35A1" w:rsidRDefault="00DF35A1" w:rsidP="00DF35A1">
          <w:pPr>
            <w:pStyle w:val="AE58A76A91C9473698F79880F35926E2"/>
          </w:pPr>
          <w:r w:rsidRPr="007E091E">
            <w:rPr>
              <w:rStyle w:val="PlaceholderText"/>
            </w:rPr>
            <w:t>Klicken oder tippen Sie hier, um Text einzugeben.</w:t>
          </w:r>
        </w:p>
      </w:docPartBody>
    </w:docPart>
    <w:docPart>
      <w:docPartPr>
        <w:name w:val="20FE58E51378496F8D700BD85A944683"/>
        <w:category>
          <w:name w:val="Allgemein"/>
          <w:gallery w:val="placeholder"/>
        </w:category>
        <w:types>
          <w:type w:val="bbPlcHdr"/>
        </w:types>
        <w:behaviors>
          <w:behavior w:val="content"/>
        </w:behaviors>
        <w:guid w:val="{7C8E6D22-B095-44C1-8533-54B3F3743F9B}"/>
      </w:docPartPr>
      <w:docPartBody>
        <w:p w:rsidR="00DF35A1" w:rsidRDefault="00DF35A1" w:rsidP="00DF35A1">
          <w:pPr>
            <w:pStyle w:val="20FE58E51378496F8D700BD85A944683"/>
          </w:pPr>
          <w:r w:rsidRPr="007E091E">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ヒラギノ角ゴ Pro W3">
    <w:charset w:val="80"/>
    <w:family w:val="swiss"/>
    <w:pitch w:val="variable"/>
    <w:sig w:usb0="E00002FF" w:usb1="7AC7FFFF" w:usb2="00000012" w:usb3="00000000" w:csb0="0002000D"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D9F"/>
    <w:rsid w:val="0001724E"/>
    <w:rsid w:val="000D3D9F"/>
    <w:rsid w:val="005E5D54"/>
    <w:rsid w:val="006C6191"/>
    <w:rsid w:val="0071686D"/>
    <w:rsid w:val="007947B5"/>
    <w:rsid w:val="007B13C0"/>
    <w:rsid w:val="008A032A"/>
    <w:rsid w:val="00A15F1E"/>
    <w:rsid w:val="00A95AF9"/>
    <w:rsid w:val="00AE2CD7"/>
    <w:rsid w:val="00C775D6"/>
    <w:rsid w:val="00DF35A1"/>
    <w:rsid w:val="00FF2D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35A1"/>
    <w:rPr>
      <w:color w:val="808080"/>
    </w:rPr>
  </w:style>
  <w:style w:type="paragraph" w:customStyle="1" w:styleId="6B5DE5DCCD074FAF9816D00D68F4C637">
    <w:name w:val="6B5DE5DCCD074FAF9816D00D68F4C637"/>
    <w:rsid w:val="00DF35A1"/>
    <w:pPr>
      <w:spacing w:line="278" w:lineRule="auto"/>
    </w:pPr>
    <w:rPr>
      <w:kern w:val="2"/>
      <w:sz w:val="24"/>
      <w:szCs w:val="24"/>
      <w14:ligatures w14:val="standardContextual"/>
    </w:rPr>
  </w:style>
  <w:style w:type="paragraph" w:customStyle="1" w:styleId="49DC4EE9BA2D412FBA144679F4D01BF9">
    <w:name w:val="49DC4EE9BA2D412FBA144679F4D01BF9"/>
    <w:rsid w:val="00DF35A1"/>
    <w:pPr>
      <w:spacing w:line="278" w:lineRule="auto"/>
    </w:pPr>
    <w:rPr>
      <w:kern w:val="2"/>
      <w:sz w:val="24"/>
      <w:szCs w:val="24"/>
      <w14:ligatures w14:val="standardContextual"/>
    </w:rPr>
  </w:style>
  <w:style w:type="paragraph" w:customStyle="1" w:styleId="0C741CA3D78D424EB413BE700B968A2D">
    <w:name w:val="0C741CA3D78D424EB413BE700B968A2D"/>
    <w:rsid w:val="00DF35A1"/>
    <w:pPr>
      <w:spacing w:line="278" w:lineRule="auto"/>
    </w:pPr>
    <w:rPr>
      <w:kern w:val="2"/>
      <w:sz w:val="24"/>
      <w:szCs w:val="24"/>
      <w14:ligatures w14:val="standardContextual"/>
    </w:rPr>
  </w:style>
  <w:style w:type="paragraph" w:customStyle="1" w:styleId="9511A0E683434853A7D04930E6F412F6">
    <w:name w:val="9511A0E683434853A7D04930E6F412F6"/>
    <w:rsid w:val="00DF35A1"/>
    <w:pPr>
      <w:spacing w:line="278" w:lineRule="auto"/>
    </w:pPr>
    <w:rPr>
      <w:kern w:val="2"/>
      <w:sz w:val="24"/>
      <w:szCs w:val="24"/>
      <w14:ligatures w14:val="standardContextual"/>
    </w:rPr>
  </w:style>
  <w:style w:type="paragraph" w:customStyle="1" w:styleId="F2ACCAB78BAF454A8DFDD0E078047B73">
    <w:name w:val="F2ACCAB78BAF454A8DFDD0E078047B73"/>
    <w:rsid w:val="00DF35A1"/>
    <w:pPr>
      <w:spacing w:line="278" w:lineRule="auto"/>
    </w:pPr>
    <w:rPr>
      <w:kern w:val="2"/>
      <w:sz w:val="24"/>
      <w:szCs w:val="24"/>
      <w14:ligatures w14:val="standardContextual"/>
    </w:rPr>
  </w:style>
  <w:style w:type="paragraph" w:customStyle="1" w:styleId="AE58A76A91C9473698F79880F35926E2">
    <w:name w:val="AE58A76A91C9473698F79880F35926E2"/>
    <w:rsid w:val="00DF35A1"/>
    <w:pPr>
      <w:spacing w:line="278" w:lineRule="auto"/>
    </w:pPr>
    <w:rPr>
      <w:kern w:val="2"/>
      <w:sz w:val="24"/>
      <w:szCs w:val="24"/>
      <w14:ligatures w14:val="standardContextual"/>
    </w:rPr>
  </w:style>
  <w:style w:type="paragraph" w:customStyle="1" w:styleId="20FE58E51378496F8D700BD85A944683">
    <w:name w:val="20FE58E51378496F8D700BD85A944683"/>
    <w:rsid w:val="00DF35A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1D2880D3728A648A383F69F3E656670" ma:contentTypeVersion="16" ma:contentTypeDescription="Ein neues Dokument erstellen." ma:contentTypeScope="" ma:versionID="6e035a45c5cf3bfddd5ae2dabf34b4db">
  <xsd:schema xmlns:xsd="http://www.w3.org/2001/XMLSchema" xmlns:xs="http://www.w3.org/2001/XMLSchema" xmlns:p="http://schemas.microsoft.com/office/2006/metadata/properties" xmlns:ns2="65d51b78-80f6-4392-a00d-cf4b99659191" xmlns:ns3="407ee79b-0134-4c5c-ae38-23ae924262f9" targetNamespace="http://schemas.microsoft.com/office/2006/metadata/properties" ma:root="true" ma:fieldsID="7f8a0a3926fc7905b53bee68265e1f66" ns2:_="" ns3:_="">
    <xsd:import namespace="65d51b78-80f6-4392-a00d-cf4b99659191"/>
    <xsd:import namespace="407ee79b-0134-4c5c-ae38-23ae924262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51b78-80f6-4392-a00d-cf4b9965919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82049c-360d-45bf-97d1-ef84c0912770}" ma:internalName="TaxCatchAll" ma:showField="CatchAllData" ma:web="65d51b78-80f6-4392-a00d-cf4b996591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ee79b-0134-4c5c-ae38-23ae924262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b42da31-f07d-4bc5-921b-0bfb276d624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d51b78-80f6-4392-a00d-cf4b99659191" xsi:nil="true"/>
    <MediaLengthInSeconds xmlns="407ee79b-0134-4c5c-ae38-23ae924262f9" xsi:nil="true"/>
    <lcf76f155ced4ddcb4097134ff3c332f xmlns="407ee79b-0134-4c5c-ae38-23ae924262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00097A-B8F2-462F-ACB0-9DFC5960E4F1}">
  <ds:schemaRefs>
    <ds:schemaRef ds:uri="http://schemas.microsoft.com/sharepoint/v3/contenttype/forms"/>
  </ds:schemaRefs>
</ds:datastoreItem>
</file>

<file path=customXml/itemProps2.xml><?xml version="1.0" encoding="utf-8"?>
<ds:datastoreItem xmlns:ds="http://schemas.openxmlformats.org/officeDocument/2006/customXml" ds:itemID="{011D19C2-1A5E-4441-9D82-D292C43AD64A}">
  <ds:schemaRefs>
    <ds:schemaRef ds:uri="http://schemas.openxmlformats.org/officeDocument/2006/bibliography"/>
  </ds:schemaRefs>
</ds:datastoreItem>
</file>

<file path=customXml/itemProps3.xml><?xml version="1.0" encoding="utf-8"?>
<ds:datastoreItem xmlns:ds="http://schemas.openxmlformats.org/officeDocument/2006/customXml" ds:itemID="{280BEF29-422B-4ED0-8260-D6FC60DAC9EA}"/>
</file>

<file path=customXml/itemProps4.xml><?xml version="1.0" encoding="utf-8"?>
<ds:datastoreItem xmlns:ds="http://schemas.openxmlformats.org/officeDocument/2006/customXml" ds:itemID="{7906183D-C348-446F-9B12-C53C3558128A}">
  <ds:schemaRefs>
    <ds:schemaRef ds:uri="http://schemas.microsoft.com/office/2006/metadata/properties"/>
    <ds:schemaRef ds:uri="http://schemas.microsoft.com/office/infopath/2007/PartnerControls"/>
    <ds:schemaRef ds:uri="76284505-3b59-4671-bb1c-53cd5037d317"/>
    <ds:schemaRef ds:uri="65d51b78-80f6-4392-a00d-cf4b996591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4902</Words>
  <Characters>27942</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
    </vt:vector>
  </TitlesOfParts>
  <Company>DRK</Company>
  <LinksUpToDate>false</LinksUpToDate>
  <CharactersWithSpaces>32779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Benedikt Rudolph</dc:creator>
  <cp:keywords>, docId:5AAF27F15F78B654D2CC2DFC1B6A050B</cp:keywords>
  <cp:lastModifiedBy>Julia Diané</cp:lastModifiedBy>
  <cp:revision>20</cp:revision>
  <cp:lastPrinted>2018-05-25T08:40:00Z</cp:lastPrinted>
  <dcterms:created xsi:type="dcterms:W3CDTF">2024-07-18T08:10:00Z</dcterms:created>
  <dcterms:modified xsi:type="dcterms:W3CDTF">2024-09-03T04:32:00Z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0x01010021D2880D3728A648A383F69F3E656670</vt:lpwstr>
  </property>
  <property fmtid="{D5CDD505-2E9C-101B-9397-08002B2CF9AE}" pid="3" name="Order">
    <vt:r8>689900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